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4205" w:rsidRDefault="00606406">
      <w:pPr>
        <w:pBdr>
          <w:top w:val="none" w:sz="2" w:space="1" w:color="000000"/>
          <w:left w:val="none" w:sz="2" w:space="4" w:color="000000"/>
          <w:bottom w:val="none" w:sz="2" w:space="1" w:color="000000"/>
          <w:right w:val="none" w:sz="2" w:space="4" w:color="000000"/>
        </w:pBdr>
        <w:jc w:val="center"/>
      </w:pPr>
      <w:bookmarkStart w:id="0" w:name="_top"/>
      <w:bookmarkEnd w:id="0"/>
      <w:r>
        <w:rPr>
          <w:rFonts w:ascii="Century"/>
          <w:b/>
          <w:sz w:val="32"/>
        </w:rPr>
        <w:t>Minute of the 9</w:t>
      </w:r>
      <w:r>
        <w:rPr>
          <w:rFonts w:ascii="Century"/>
          <w:b/>
          <w:sz w:val="32"/>
          <w:vertAlign w:val="superscript"/>
        </w:rPr>
        <w:t>th</w:t>
      </w:r>
      <w:r>
        <w:rPr>
          <w:rFonts w:ascii="Century"/>
          <w:b/>
          <w:sz w:val="32"/>
        </w:rPr>
        <w:t xml:space="preserve"> General Assembly and International Conference of the APOCP - 2018</w:t>
      </w:r>
    </w:p>
    <w:p w:rsidR="00024205" w:rsidRDefault="00606406">
      <w:pPr>
        <w:pBdr>
          <w:top w:val="none" w:sz="2" w:space="1" w:color="000000"/>
          <w:left w:val="none" w:sz="2" w:space="4" w:color="000000"/>
          <w:bottom w:val="none" w:sz="2" w:space="1" w:color="000000"/>
          <w:right w:val="none" w:sz="2" w:space="4" w:color="000000"/>
        </w:pBdr>
        <w:jc w:val="center"/>
      </w:pPr>
      <w:r>
        <w:rPr>
          <w:rFonts w:ascii="Century"/>
        </w:rPr>
        <w:t>(Apr. 19</w:t>
      </w:r>
      <w:r>
        <w:rPr>
          <w:rFonts w:ascii="Century"/>
          <w:vertAlign w:val="superscript"/>
        </w:rPr>
        <w:t>th</w:t>
      </w:r>
      <w:r>
        <w:rPr>
          <w:rFonts w:ascii="Century"/>
        </w:rPr>
        <w:t>-20</w:t>
      </w:r>
      <w:r>
        <w:rPr>
          <w:rFonts w:ascii="Century"/>
          <w:vertAlign w:val="superscript"/>
        </w:rPr>
        <w:t>th</w:t>
      </w:r>
      <w:r>
        <w:rPr>
          <w:rFonts w:ascii="Century"/>
        </w:rPr>
        <w:t>, 2018 at Lotte City Hotel, Jeju, Korea)</w:t>
      </w:r>
    </w:p>
    <w:p w:rsidR="00024205" w:rsidRDefault="00024205">
      <w:pPr>
        <w:pBdr>
          <w:top w:val="none" w:sz="2" w:space="1" w:color="000000"/>
          <w:left w:val="none" w:sz="2" w:space="4" w:color="000000"/>
          <w:bottom w:val="none" w:sz="2" w:space="1" w:color="000000"/>
          <w:right w:val="none" w:sz="2" w:space="4" w:color="000000"/>
        </w:pBdr>
      </w:pPr>
    </w:p>
    <w:p w:rsidR="00024205" w:rsidRDefault="00606406">
      <w:pPr>
        <w:pBdr>
          <w:top w:val="none" w:sz="2" w:space="1" w:color="000000"/>
          <w:left w:val="none" w:sz="2" w:space="4" w:color="000000"/>
          <w:bottom w:val="none" w:sz="2" w:space="1" w:color="000000"/>
          <w:right w:val="none" w:sz="2" w:space="4" w:color="000000"/>
        </w:pBdr>
      </w:pPr>
      <w:r>
        <w:rPr>
          <w:rFonts w:ascii="Century"/>
          <w:b/>
          <w:u w:val="single"/>
        </w:rPr>
        <w:t>Opening Ceremony</w:t>
      </w:r>
    </w:p>
    <w:p w:rsidR="00024205" w:rsidRDefault="00024205">
      <w:pPr>
        <w:pBdr>
          <w:top w:val="none" w:sz="2" w:space="1" w:color="000000"/>
          <w:left w:val="none" w:sz="2" w:space="4" w:color="000000"/>
          <w:bottom w:val="none" w:sz="2" w:space="1" w:color="000000"/>
          <w:right w:val="none" w:sz="2" w:space="4" w:color="000000"/>
        </w:pBdr>
      </w:pPr>
    </w:p>
    <w:p w:rsidR="00024205" w:rsidRDefault="00606406">
      <w:pPr>
        <w:pBdr>
          <w:top w:val="none" w:sz="2" w:space="1" w:color="000000"/>
          <w:left w:val="none" w:sz="2" w:space="4" w:color="000000"/>
          <w:bottom w:val="none" w:sz="2" w:space="1" w:color="000000"/>
          <w:right w:val="none" w:sz="2" w:space="4" w:color="000000"/>
        </w:pBdr>
        <w:ind w:firstLine="240"/>
      </w:pPr>
      <w:r>
        <w:rPr>
          <w:rFonts w:ascii="Century"/>
        </w:rPr>
        <w:t>Dr. Duk Hyoung Lee, the Chairman of the APOCP9, announced the meeting open at 9:00 AM, April 19</w:t>
      </w:r>
      <w:r>
        <w:rPr>
          <w:rFonts w:ascii="Century"/>
          <w:vertAlign w:val="superscript"/>
        </w:rPr>
        <w:t>th</w:t>
      </w:r>
      <w:r>
        <w:rPr>
          <w:rFonts w:ascii="Century"/>
        </w:rPr>
        <w:t xml:space="preserve"> 2018, followed by a Welcome Address by Dr. Keun-Young Yoo, the President of the APOCP, and Congratulatory Remarks from Dr. Eun-Sook Lee, the President of the National Cancer Center of Korea by video. Both </w:t>
      </w:r>
      <w:r>
        <w:rPr>
          <w:rFonts w:ascii="Century"/>
        </w:rPr>
        <w:t>‘</w:t>
      </w:r>
      <w:r>
        <w:rPr>
          <w:rFonts w:ascii="Century"/>
        </w:rPr>
        <w:t>History of APOCP/APJCP</w:t>
      </w:r>
      <w:r>
        <w:rPr>
          <w:rFonts w:ascii="Century"/>
        </w:rPr>
        <w:t>’</w:t>
      </w:r>
      <w:r>
        <w:rPr>
          <w:rFonts w:ascii="Century"/>
        </w:rPr>
        <w:t xml:space="preserve"> by Dr. Malcolm Moore, a</w:t>
      </w:r>
      <w:r>
        <w:rPr>
          <w:rFonts w:ascii="Century"/>
        </w:rPr>
        <w:t xml:space="preserve">nd </w:t>
      </w:r>
      <w:r>
        <w:rPr>
          <w:rFonts w:ascii="Century"/>
        </w:rPr>
        <w:t>‘</w:t>
      </w:r>
      <w:r>
        <w:rPr>
          <w:rFonts w:ascii="Century"/>
        </w:rPr>
        <w:t>Contribution of APOCP</w:t>
      </w:r>
      <w:r>
        <w:rPr>
          <w:rFonts w:ascii="Century"/>
        </w:rPr>
        <w:t>’</w:t>
      </w:r>
      <w:r>
        <w:rPr>
          <w:rFonts w:ascii="Century"/>
        </w:rPr>
        <w:t xml:space="preserve"> by Dr. Kazuo Tajima have been given during the APOCP session.</w:t>
      </w:r>
    </w:p>
    <w:p w:rsidR="00024205" w:rsidRDefault="00024205">
      <w:pPr>
        <w:pBdr>
          <w:top w:val="none" w:sz="2" w:space="1" w:color="000000"/>
          <w:left w:val="none" w:sz="2" w:space="4" w:color="000000"/>
          <w:bottom w:val="none" w:sz="2" w:space="1" w:color="000000"/>
          <w:right w:val="none" w:sz="2" w:space="4" w:color="000000"/>
        </w:pBdr>
      </w:pPr>
    </w:p>
    <w:p w:rsidR="00024205" w:rsidRDefault="00606406">
      <w:pPr>
        <w:pBdr>
          <w:top w:val="none" w:sz="2" w:space="1" w:color="000000"/>
          <w:left w:val="none" w:sz="2" w:space="4" w:color="000000"/>
          <w:bottom w:val="none" w:sz="2" w:space="1" w:color="000000"/>
          <w:right w:val="none" w:sz="2" w:space="4" w:color="000000"/>
        </w:pBdr>
      </w:pPr>
      <w:r>
        <w:rPr>
          <w:rFonts w:ascii="Century"/>
          <w:b/>
          <w:u w:val="single"/>
        </w:rPr>
        <w:t>General Report</w:t>
      </w:r>
    </w:p>
    <w:p w:rsidR="00024205" w:rsidRDefault="00024205">
      <w:pPr>
        <w:pBdr>
          <w:top w:val="none" w:sz="2" w:space="1" w:color="000000"/>
          <w:left w:val="none" w:sz="2" w:space="4" w:color="000000"/>
          <w:bottom w:val="none" w:sz="2" w:space="1" w:color="000000"/>
          <w:right w:val="none" w:sz="2" w:space="4" w:color="000000"/>
        </w:pBdr>
      </w:pPr>
    </w:p>
    <w:p w:rsidR="00024205" w:rsidRDefault="00606406">
      <w:pPr>
        <w:pBdr>
          <w:top w:val="none" w:sz="2" w:space="1" w:color="000000"/>
          <w:left w:val="none" w:sz="2" w:space="4" w:color="000000"/>
          <w:bottom w:val="none" w:sz="2" w:space="1" w:color="000000"/>
          <w:right w:val="none" w:sz="2" w:space="4" w:color="000000"/>
        </w:pBdr>
      </w:pPr>
      <w:r>
        <w:rPr>
          <w:rFonts w:ascii="Century"/>
        </w:rPr>
        <w:t xml:space="preserve">   </w:t>
      </w:r>
      <w:r>
        <w:rPr>
          <w:rFonts w:ascii="Century"/>
          <w:u w:val="single"/>
        </w:rPr>
        <w:t>Founding Conference</w:t>
      </w:r>
      <w:r>
        <w:rPr>
          <w:rFonts w:ascii="Century"/>
        </w:rPr>
        <w:t xml:space="preserve"> (2000) in Pattaya (S. Deerasamee) </w:t>
      </w:r>
    </w:p>
    <w:p w:rsidR="00024205" w:rsidRDefault="00024205">
      <w:pPr>
        <w:pBdr>
          <w:top w:val="none" w:sz="2" w:space="1" w:color="000000"/>
          <w:left w:val="none" w:sz="2" w:space="4" w:color="000000"/>
          <w:bottom w:val="none" w:sz="2" w:space="1" w:color="000000"/>
          <w:right w:val="none" w:sz="2" w:space="4" w:color="000000"/>
        </w:pBdr>
      </w:pPr>
    </w:p>
    <w:p w:rsidR="00024205" w:rsidRDefault="00606406">
      <w:pPr>
        <w:pBdr>
          <w:top w:val="none" w:sz="2" w:space="1" w:color="000000"/>
          <w:left w:val="none" w:sz="2" w:space="4" w:color="000000"/>
          <w:bottom w:val="none" w:sz="2" w:space="1" w:color="000000"/>
          <w:right w:val="none" w:sz="2" w:space="4" w:color="000000"/>
        </w:pBdr>
      </w:pPr>
      <w:r>
        <w:rPr>
          <w:rFonts w:ascii="Century"/>
        </w:rPr>
        <w:t xml:space="preserve">   </w:t>
      </w:r>
      <w:r>
        <w:rPr>
          <w:rFonts w:ascii="Century"/>
          <w:u w:val="single"/>
        </w:rPr>
        <w:t>General Assembly Meeting</w:t>
      </w:r>
    </w:p>
    <w:p w:rsidR="00024205" w:rsidRDefault="00606406">
      <w:pPr>
        <w:pBdr>
          <w:top w:val="none" w:sz="2" w:space="1" w:color="000000"/>
          <w:left w:val="none" w:sz="2" w:space="4" w:color="000000"/>
          <w:bottom w:val="none" w:sz="2" w:space="1" w:color="000000"/>
          <w:right w:val="none" w:sz="2" w:space="4" w:color="000000"/>
        </w:pBdr>
      </w:pPr>
      <w:r>
        <w:rPr>
          <w:rFonts w:ascii="Century"/>
        </w:rPr>
        <w:t xml:space="preserve">       1</w:t>
      </w:r>
      <w:r>
        <w:rPr>
          <w:rFonts w:ascii="Century"/>
          <w:vertAlign w:val="superscript"/>
        </w:rPr>
        <w:t>st</w:t>
      </w:r>
      <w:r>
        <w:rPr>
          <w:rFonts w:ascii="Century"/>
        </w:rPr>
        <w:t xml:space="preserve">  (2002) in Nagoya </w:t>
      </w:r>
      <w:r>
        <w:tab/>
      </w:r>
      <w:r>
        <w:rPr>
          <w:rFonts w:ascii="Century"/>
        </w:rPr>
        <w:t xml:space="preserve"> </w:t>
      </w:r>
      <w:r>
        <w:tab/>
      </w:r>
      <w:r>
        <w:rPr>
          <w:rFonts w:ascii="Century"/>
        </w:rPr>
        <w:t>(K. Aoki  / K. Tajima)</w:t>
      </w:r>
    </w:p>
    <w:p w:rsidR="00024205" w:rsidRDefault="00606406">
      <w:pPr>
        <w:pBdr>
          <w:top w:val="none" w:sz="2" w:space="1" w:color="000000"/>
          <w:left w:val="none" w:sz="2" w:space="4" w:color="000000"/>
          <w:bottom w:val="none" w:sz="2" w:space="1" w:color="000000"/>
          <w:right w:val="none" w:sz="2" w:space="4" w:color="000000"/>
        </w:pBdr>
      </w:pPr>
      <w:r>
        <w:rPr>
          <w:rFonts w:ascii="Century"/>
        </w:rPr>
        <w:t xml:space="preserve">       2</w:t>
      </w:r>
      <w:r>
        <w:rPr>
          <w:rFonts w:ascii="Century"/>
          <w:vertAlign w:val="superscript"/>
        </w:rPr>
        <w:t>nd</w:t>
      </w:r>
      <w:r>
        <w:rPr>
          <w:rFonts w:ascii="Century"/>
        </w:rPr>
        <w:t xml:space="preserve">  (2004) in Seoul </w:t>
      </w:r>
      <w:r>
        <w:tab/>
      </w:r>
      <w:r>
        <w:rPr>
          <w:rFonts w:ascii="Century"/>
        </w:rPr>
        <w:t xml:space="preserve"> </w:t>
      </w:r>
      <w:r>
        <w:tab/>
      </w:r>
      <w:r>
        <w:rPr>
          <w:rFonts w:ascii="Century"/>
        </w:rPr>
        <w:t xml:space="preserve">(Y.O. Ahn  / K.Y. Yoo) </w:t>
      </w:r>
    </w:p>
    <w:p w:rsidR="00024205" w:rsidRDefault="00606406">
      <w:pPr>
        <w:pBdr>
          <w:top w:val="none" w:sz="2" w:space="1" w:color="000000"/>
          <w:left w:val="none" w:sz="2" w:space="4" w:color="000000"/>
          <w:bottom w:val="none" w:sz="2" w:space="1" w:color="000000"/>
          <w:right w:val="none" w:sz="2" w:space="4" w:color="000000"/>
        </w:pBdr>
      </w:pPr>
      <w:r>
        <w:rPr>
          <w:rFonts w:ascii="Century"/>
        </w:rPr>
        <w:t xml:space="preserve">       3</w:t>
      </w:r>
      <w:r>
        <w:rPr>
          <w:rFonts w:ascii="Century"/>
          <w:vertAlign w:val="superscript"/>
        </w:rPr>
        <w:t>rd</w:t>
      </w:r>
      <w:r>
        <w:rPr>
          <w:rFonts w:ascii="Century"/>
        </w:rPr>
        <w:t xml:space="preserve">  (2006) in Bangkok </w:t>
      </w:r>
      <w:r>
        <w:tab/>
      </w:r>
      <w:r>
        <w:tab/>
      </w:r>
      <w:r>
        <w:rPr>
          <w:rFonts w:ascii="Century"/>
        </w:rPr>
        <w:t>(K. Thiravud / S. Petcharin)</w:t>
      </w:r>
    </w:p>
    <w:p w:rsidR="00024205" w:rsidRDefault="00606406">
      <w:pPr>
        <w:pBdr>
          <w:top w:val="none" w:sz="2" w:space="1" w:color="000000"/>
          <w:left w:val="none" w:sz="2" w:space="4" w:color="000000"/>
          <w:bottom w:val="none" w:sz="2" w:space="1" w:color="000000"/>
          <w:right w:val="none" w:sz="2" w:space="4" w:color="000000"/>
        </w:pBdr>
      </w:pPr>
      <w:r>
        <w:rPr>
          <w:rFonts w:ascii="Century"/>
        </w:rPr>
        <w:t xml:space="preserve">       4</w:t>
      </w:r>
      <w:r>
        <w:rPr>
          <w:rFonts w:ascii="Century"/>
          <w:vertAlign w:val="superscript"/>
        </w:rPr>
        <w:t>th</w:t>
      </w:r>
      <w:r>
        <w:rPr>
          <w:rFonts w:ascii="Century"/>
        </w:rPr>
        <w:t xml:space="preserve">  (2008) in Beijing   </w:t>
      </w:r>
      <w:r>
        <w:tab/>
      </w:r>
      <w:r>
        <w:tab/>
      </w:r>
      <w:r>
        <w:rPr>
          <w:rFonts w:ascii="Century"/>
        </w:rPr>
        <w:t>(Z. Ping  / Y. Qiao)</w:t>
      </w:r>
    </w:p>
    <w:p w:rsidR="00024205" w:rsidRDefault="00606406">
      <w:pPr>
        <w:pBdr>
          <w:top w:val="none" w:sz="2" w:space="1" w:color="000000"/>
          <w:left w:val="none" w:sz="2" w:space="4" w:color="000000"/>
          <w:bottom w:val="none" w:sz="2" w:space="1" w:color="000000"/>
          <w:right w:val="none" w:sz="2" w:space="4" w:color="000000"/>
        </w:pBdr>
      </w:pPr>
      <w:r>
        <w:rPr>
          <w:rFonts w:ascii="Century"/>
        </w:rPr>
        <w:t xml:space="preserve">       5</w:t>
      </w:r>
      <w:r>
        <w:rPr>
          <w:rFonts w:ascii="Century"/>
          <w:vertAlign w:val="superscript"/>
        </w:rPr>
        <w:t>th</w:t>
      </w:r>
      <w:r>
        <w:rPr>
          <w:rFonts w:ascii="Century"/>
        </w:rPr>
        <w:t xml:space="preserve">  (2010) in Istanbul </w:t>
      </w:r>
      <w:r>
        <w:tab/>
      </w:r>
      <w:r>
        <w:tab/>
      </w:r>
      <w:r>
        <w:rPr>
          <w:rFonts w:ascii="Century"/>
        </w:rPr>
        <w:t>(M. Tuncer / N. Ozgul)</w:t>
      </w:r>
    </w:p>
    <w:p w:rsidR="00024205" w:rsidRDefault="00606406">
      <w:pPr>
        <w:pBdr>
          <w:top w:val="none" w:sz="2" w:space="1" w:color="000000"/>
          <w:left w:val="none" w:sz="2" w:space="4" w:color="000000"/>
          <w:bottom w:val="none" w:sz="2" w:space="1" w:color="000000"/>
          <w:right w:val="none" w:sz="2" w:space="4" w:color="000000"/>
        </w:pBdr>
      </w:pPr>
      <w:r>
        <w:rPr>
          <w:rFonts w:ascii="Century"/>
        </w:rPr>
        <w:t xml:space="preserve">       6</w:t>
      </w:r>
      <w:r>
        <w:rPr>
          <w:rFonts w:ascii="Century"/>
          <w:vertAlign w:val="superscript"/>
        </w:rPr>
        <w:t>th</w:t>
      </w:r>
      <w:r>
        <w:rPr>
          <w:rFonts w:ascii="Century"/>
        </w:rPr>
        <w:t xml:space="preserve">  (2012) in Kuching</w:t>
      </w:r>
      <w:r>
        <w:tab/>
      </w:r>
      <w:r>
        <w:tab/>
      </w:r>
      <w:r>
        <w:rPr>
          <w:rFonts w:ascii="Century"/>
        </w:rPr>
        <w:t xml:space="preserve">(C.H. </w:t>
      </w:r>
      <w:r>
        <w:rPr>
          <w:rFonts w:ascii="Century"/>
        </w:rPr>
        <w:t>Yip / YM Kong)</w:t>
      </w:r>
    </w:p>
    <w:p w:rsidR="00024205" w:rsidRDefault="00606406">
      <w:pPr>
        <w:pBdr>
          <w:top w:val="none" w:sz="2" w:space="1" w:color="000000"/>
          <w:left w:val="none" w:sz="2" w:space="4" w:color="000000"/>
          <w:bottom w:val="none" w:sz="2" w:space="1" w:color="000000"/>
          <w:right w:val="none" w:sz="2" w:space="4" w:color="000000"/>
        </w:pBdr>
      </w:pPr>
      <w:r>
        <w:rPr>
          <w:rFonts w:ascii="Century"/>
        </w:rPr>
        <w:t xml:space="preserve">       7</w:t>
      </w:r>
      <w:r>
        <w:rPr>
          <w:rFonts w:ascii="Century"/>
          <w:vertAlign w:val="superscript"/>
        </w:rPr>
        <w:t>th</w:t>
      </w:r>
      <w:r>
        <w:rPr>
          <w:rFonts w:ascii="Century"/>
        </w:rPr>
        <w:t xml:space="preserve">  (2014) in Taipei</w:t>
      </w:r>
      <w:r>
        <w:tab/>
      </w:r>
      <w:r>
        <w:tab/>
      </w:r>
      <w:r>
        <w:rPr>
          <w:rFonts w:ascii="Century"/>
        </w:rPr>
        <w:t>(C.J. Chen / S.L. You)</w:t>
      </w:r>
    </w:p>
    <w:p w:rsidR="00024205" w:rsidRDefault="00606406">
      <w:pPr>
        <w:pBdr>
          <w:top w:val="none" w:sz="2" w:space="1" w:color="000000"/>
          <w:left w:val="none" w:sz="2" w:space="4" w:color="000000"/>
          <w:bottom w:val="none" w:sz="2" w:space="1" w:color="000000"/>
          <w:right w:val="none" w:sz="2" w:space="4" w:color="000000"/>
        </w:pBdr>
      </w:pPr>
      <w:r>
        <w:rPr>
          <w:rFonts w:ascii="Century"/>
        </w:rPr>
        <w:t xml:space="preserve">       8</w:t>
      </w:r>
      <w:r>
        <w:rPr>
          <w:rFonts w:ascii="Century"/>
          <w:vertAlign w:val="superscript"/>
        </w:rPr>
        <w:t>th</w:t>
      </w:r>
      <w:r>
        <w:rPr>
          <w:rFonts w:ascii="Century"/>
        </w:rPr>
        <w:t xml:space="preserve">  (2016) in Brisbane</w:t>
      </w:r>
      <w:r>
        <w:tab/>
      </w:r>
      <w:r>
        <w:tab/>
      </w:r>
      <w:r>
        <w:rPr>
          <w:rFonts w:ascii="Century"/>
        </w:rPr>
        <w:t>(J. Dunn)</w:t>
      </w:r>
    </w:p>
    <w:p w:rsidR="00024205" w:rsidRDefault="00024205">
      <w:pPr>
        <w:pBdr>
          <w:top w:val="none" w:sz="2" w:space="1" w:color="000000"/>
          <w:left w:val="none" w:sz="2" w:space="4" w:color="000000"/>
          <w:bottom w:val="none" w:sz="2" w:space="1" w:color="000000"/>
          <w:right w:val="none" w:sz="2" w:space="4" w:color="000000"/>
        </w:pBdr>
      </w:pPr>
    </w:p>
    <w:p w:rsidR="00024205" w:rsidRDefault="00606406">
      <w:pPr>
        <w:pBdr>
          <w:top w:val="none" w:sz="2" w:space="1" w:color="000000"/>
          <w:left w:val="none" w:sz="2" w:space="4" w:color="000000"/>
          <w:bottom w:val="none" w:sz="2" w:space="1" w:color="000000"/>
          <w:right w:val="none" w:sz="2" w:space="4" w:color="000000"/>
        </w:pBdr>
      </w:pPr>
      <w:r>
        <w:rPr>
          <w:rFonts w:ascii="Century"/>
        </w:rPr>
        <w:t xml:space="preserve">   </w:t>
      </w:r>
      <w:r>
        <w:rPr>
          <w:rFonts w:ascii="Century"/>
          <w:u w:val="single"/>
        </w:rPr>
        <w:t>Regional meetings</w:t>
      </w:r>
    </w:p>
    <w:p w:rsidR="00024205" w:rsidRDefault="00606406">
      <w:pPr>
        <w:pBdr>
          <w:top w:val="none" w:sz="2" w:space="1" w:color="000000"/>
          <w:left w:val="none" w:sz="2" w:space="4" w:color="000000"/>
          <w:bottom w:val="none" w:sz="2" w:space="1" w:color="000000"/>
          <w:right w:val="none" w:sz="2" w:space="4" w:color="000000"/>
        </w:pBdr>
      </w:pPr>
      <w:r>
        <w:rPr>
          <w:rFonts w:ascii="Century"/>
        </w:rPr>
        <w:t xml:space="preserve">       1</w:t>
      </w:r>
      <w:r>
        <w:rPr>
          <w:rFonts w:ascii="Century"/>
          <w:vertAlign w:val="superscript"/>
        </w:rPr>
        <w:t>st</w:t>
      </w:r>
      <w:r>
        <w:rPr>
          <w:rFonts w:ascii="Century"/>
        </w:rPr>
        <w:t xml:space="preserve">  (2003) in Izumir, Turkey      </w:t>
      </w:r>
      <w:r>
        <w:tab/>
      </w:r>
      <w:r>
        <w:tab/>
      </w:r>
      <w:r>
        <w:rPr>
          <w:rFonts w:ascii="Century"/>
        </w:rPr>
        <w:t>(G. Aydemir)</w:t>
      </w:r>
    </w:p>
    <w:p w:rsidR="00024205" w:rsidRDefault="00606406">
      <w:pPr>
        <w:pBdr>
          <w:top w:val="none" w:sz="2" w:space="1" w:color="000000"/>
          <w:left w:val="none" w:sz="2" w:space="4" w:color="000000"/>
          <w:bottom w:val="none" w:sz="2" w:space="1" w:color="000000"/>
          <w:right w:val="none" w:sz="2" w:space="4" w:color="000000"/>
        </w:pBdr>
      </w:pPr>
      <w:r>
        <w:rPr>
          <w:rFonts w:ascii="Century"/>
        </w:rPr>
        <w:t xml:space="preserve">       2</w:t>
      </w:r>
      <w:r>
        <w:rPr>
          <w:rFonts w:ascii="Century"/>
          <w:vertAlign w:val="superscript"/>
        </w:rPr>
        <w:t>nd</w:t>
      </w:r>
      <w:r>
        <w:rPr>
          <w:rFonts w:ascii="Century"/>
        </w:rPr>
        <w:t xml:space="preserve">  (2004) in Khon Kaen, Thailand </w:t>
      </w:r>
      <w:r>
        <w:tab/>
      </w:r>
      <w:r>
        <w:tab/>
      </w:r>
      <w:r>
        <w:rPr>
          <w:rFonts w:ascii="Century"/>
        </w:rPr>
        <w:t>(V. Bhuddhisawasdi)</w:t>
      </w:r>
    </w:p>
    <w:p w:rsidR="00024205" w:rsidRDefault="00606406">
      <w:pPr>
        <w:pBdr>
          <w:top w:val="none" w:sz="2" w:space="1" w:color="000000"/>
          <w:left w:val="none" w:sz="2" w:space="4" w:color="000000"/>
          <w:bottom w:val="none" w:sz="2" w:space="1" w:color="000000"/>
          <w:right w:val="none" w:sz="2" w:space="4" w:color="000000"/>
        </w:pBdr>
      </w:pPr>
      <w:r>
        <w:rPr>
          <w:rFonts w:ascii="Century"/>
        </w:rPr>
        <w:t xml:space="preserve">       3</w:t>
      </w:r>
      <w:r>
        <w:rPr>
          <w:rFonts w:ascii="Century"/>
          <w:vertAlign w:val="superscript"/>
        </w:rPr>
        <w:t>rd</w:t>
      </w:r>
      <w:r>
        <w:rPr>
          <w:rFonts w:ascii="Century"/>
        </w:rPr>
        <w:t xml:space="preserve">  (2005) in Rasht, Iran</w:t>
      </w:r>
      <w:r>
        <w:tab/>
      </w:r>
      <w:r>
        <w:tab/>
      </w:r>
      <w:r>
        <w:rPr>
          <w:rFonts w:ascii="Century"/>
        </w:rPr>
        <w:t xml:space="preserve">      (F.M. Ghanaei)</w:t>
      </w:r>
    </w:p>
    <w:p w:rsidR="00024205" w:rsidRDefault="00606406">
      <w:pPr>
        <w:pBdr>
          <w:top w:val="none" w:sz="2" w:space="1" w:color="000000"/>
          <w:left w:val="none" w:sz="2" w:space="4" w:color="000000"/>
          <w:bottom w:val="none" w:sz="2" w:space="1" w:color="000000"/>
          <w:right w:val="none" w:sz="2" w:space="4" w:color="000000"/>
        </w:pBdr>
      </w:pPr>
      <w:r>
        <w:rPr>
          <w:rFonts w:ascii="Century"/>
        </w:rPr>
        <w:t xml:space="preserve">       4</w:t>
      </w:r>
      <w:r>
        <w:rPr>
          <w:rFonts w:ascii="Century"/>
          <w:vertAlign w:val="superscript"/>
        </w:rPr>
        <w:t>th</w:t>
      </w:r>
      <w:r>
        <w:rPr>
          <w:rFonts w:ascii="Century"/>
        </w:rPr>
        <w:t xml:space="preserve">  (2006) in Nagoya, Japan</w:t>
      </w:r>
      <w:r>
        <w:tab/>
      </w:r>
      <w:r>
        <w:rPr>
          <w:rFonts w:ascii="Century"/>
        </w:rPr>
        <w:t xml:space="preserve">      </w:t>
      </w:r>
      <w:r>
        <w:tab/>
      </w:r>
      <w:r>
        <w:rPr>
          <w:rFonts w:ascii="Century"/>
        </w:rPr>
        <w:t>(S. Tokudome)</w:t>
      </w:r>
    </w:p>
    <w:p w:rsidR="00024205" w:rsidRDefault="00606406">
      <w:pPr>
        <w:pBdr>
          <w:top w:val="none" w:sz="2" w:space="1" w:color="000000"/>
          <w:left w:val="none" w:sz="2" w:space="4" w:color="000000"/>
          <w:bottom w:val="none" w:sz="2" w:space="1" w:color="000000"/>
          <w:right w:val="none" w:sz="2" w:space="4" w:color="000000"/>
        </w:pBdr>
      </w:pPr>
      <w:r>
        <w:rPr>
          <w:rFonts w:ascii="Century"/>
        </w:rPr>
        <w:t xml:space="preserve">       5</w:t>
      </w:r>
      <w:r>
        <w:rPr>
          <w:rFonts w:ascii="Century"/>
          <w:vertAlign w:val="superscript"/>
        </w:rPr>
        <w:t>th</w:t>
      </w:r>
      <w:r>
        <w:rPr>
          <w:rFonts w:ascii="Century"/>
        </w:rPr>
        <w:t xml:space="preserve">  (2011) in NCC-Korea, Goyang</w:t>
      </w:r>
      <w:r>
        <w:tab/>
      </w:r>
      <w:r>
        <w:tab/>
      </w:r>
      <w:r>
        <w:rPr>
          <w:rFonts w:ascii="Century"/>
        </w:rPr>
        <w:t>(K.Y. Yoo)</w:t>
      </w:r>
    </w:p>
    <w:p w:rsidR="00024205" w:rsidRDefault="00606406">
      <w:pPr>
        <w:pBdr>
          <w:top w:val="none" w:sz="2" w:space="1" w:color="000000"/>
          <w:left w:val="none" w:sz="2" w:space="4" w:color="000000"/>
          <w:bottom w:val="none" w:sz="2" w:space="1" w:color="000000"/>
          <w:right w:val="none" w:sz="2" w:space="4" w:color="000000"/>
        </w:pBdr>
      </w:pPr>
      <w:r>
        <w:rPr>
          <w:rFonts w:ascii="Century"/>
        </w:rPr>
        <w:t xml:space="preserve">       6</w:t>
      </w:r>
      <w:r>
        <w:rPr>
          <w:rFonts w:ascii="Century"/>
          <w:vertAlign w:val="superscript"/>
        </w:rPr>
        <w:t>th</w:t>
      </w:r>
      <w:r>
        <w:rPr>
          <w:rFonts w:ascii="Century"/>
        </w:rPr>
        <w:t xml:space="preserve">  (2013) in Pattaya </w:t>
      </w:r>
      <w:r>
        <w:tab/>
      </w:r>
      <w:r>
        <w:tab/>
      </w:r>
      <w:r>
        <w:tab/>
      </w:r>
      <w:r>
        <w:tab/>
      </w:r>
      <w:r>
        <w:rPr>
          <w:rFonts w:ascii="Century"/>
        </w:rPr>
        <w:t>(M. Moore)</w:t>
      </w:r>
    </w:p>
    <w:p w:rsidR="00024205" w:rsidRDefault="00606406">
      <w:pPr>
        <w:pBdr>
          <w:top w:val="none" w:sz="2" w:space="1" w:color="000000"/>
          <w:left w:val="none" w:sz="2" w:space="4" w:color="000000"/>
          <w:bottom w:val="none" w:sz="2" w:space="1" w:color="000000"/>
          <w:right w:val="none" w:sz="2" w:space="4" w:color="000000"/>
        </w:pBdr>
      </w:pPr>
      <w:r>
        <w:rPr>
          <w:rFonts w:ascii="Century"/>
        </w:rPr>
        <w:lastRenderedPageBreak/>
        <w:t xml:space="preserve">       7</w:t>
      </w:r>
      <w:r>
        <w:rPr>
          <w:rFonts w:ascii="Century"/>
          <w:vertAlign w:val="superscript"/>
        </w:rPr>
        <w:t>th</w:t>
      </w:r>
      <w:r>
        <w:rPr>
          <w:rFonts w:ascii="Century"/>
        </w:rPr>
        <w:t xml:space="preserve">  (2014) in Hanoi</w:t>
      </w:r>
      <w:r>
        <w:tab/>
      </w:r>
      <w:r>
        <w:tab/>
      </w:r>
      <w:r>
        <w:tab/>
      </w:r>
      <w:r>
        <w:tab/>
      </w:r>
      <w:r>
        <w:rPr>
          <w:rFonts w:ascii="Century"/>
        </w:rPr>
        <w:t>(L. Ngoan)</w:t>
      </w:r>
    </w:p>
    <w:p w:rsidR="00024205" w:rsidRDefault="00606406">
      <w:pPr>
        <w:pBdr>
          <w:top w:val="none" w:sz="2" w:space="1" w:color="000000"/>
          <w:left w:val="none" w:sz="2" w:space="4" w:color="000000"/>
          <w:bottom w:val="none" w:sz="2" w:space="1" w:color="000000"/>
          <w:right w:val="none" w:sz="2" w:space="4" w:color="000000"/>
        </w:pBdr>
      </w:pPr>
      <w:r>
        <w:rPr>
          <w:rFonts w:ascii="Century"/>
        </w:rPr>
        <w:t xml:space="preserve">    </w:t>
      </w:r>
      <w:r>
        <w:rPr>
          <w:rFonts w:ascii="Century"/>
        </w:rPr>
        <w:t xml:space="preserve">   8</w:t>
      </w:r>
      <w:r>
        <w:rPr>
          <w:rFonts w:ascii="Century"/>
          <w:vertAlign w:val="superscript"/>
        </w:rPr>
        <w:t>th</w:t>
      </w:r>
      <w:r>
        <w:rPr>
          <w:rFonts w:ascii="Century"/>
        </w:rPr>
        <w:t xml:space="preserve">  (2015) in Tehran</w:t>
      </w:r>
      <w:r>
        <w:tab/>
      </w:r>
      <w:r>
        <w:tab/>
      </w:r>
      <w:r>
        <w:tab/>
      </w:r>
      <w:r>
        <w:tab/>
      </w:r>
      <w:r>
        <w:rPr>
          <w:rFonts w:ascii="Century"/>
        </w:rPr>
        <w:t>(A. Mosavi-Jarrahi)</w:t>
      </w:r>
    </w:p>
    <w:p w:rsidR="00024205" w:rsidRDefault="00606406">
      <w:pPr>
        <w:pBdr>
          <w:top w:val="none" w:sz="2" w:space="1" w:color="000000"/>
          <w:left w:val="none" w:sz="2" w:space="4" w:color="000000"/>
          <w:bottom w:val="none" w:sz="2" w:space="1" w:color="000000"/>
          <w:right w:val="none" w:sz="2" w:space="4" w:color="000000"/>
        </w:pBdr>
      </w:pPr>
      <w:r>
        <w:rPr>
          <w:rFonts w:ascii="Century"/>
        </w:rPr>
        <w:t xml:space="preserve">       9</w:t>
      </w:r>
      <w:r>
        <w:rPr>
          <w:rFonts w:ascii="Century"/>
          <w:vertAlign w:val="superscript"/>
        </w:rPr>
        <w:t>th</w:t>
      </w:r>
      <w:r>
        <w:rPr>
          <w:rFonts w:ascii="Century"/>
        </w:rPr>
        <w:t xml:space="preserve">  (2016) in St. Petersburg</w:t>
      </w:r>
      <w:r>
        <w:tab/>
      </w:r>
      <w:r>
        <w:tab/>
      </w:r>
      <w:r>
        <w:tab/>
      </w:r>
      <w:r>
        <w:rPr>
          <w:rFonts w:ascii="Century"/>
        </w:rPr>
        <w:t>(A. Barchuck)</w:t>
      </w:r>
    </w:p>
    <w:p w:rsidR="00024205" w:rsidRDefault="00606406">
      <w:pPr>
        <w:pBdr>
          <w:top w:val="none" w:sz="2" w:space="1" w:color="000000"/>
          <w:left w:val="none" w:sz="2" w:space="4" w:color="000000"/>
          <w:bottom w:val="none" w:sz="2" w:space="1" w:color="000000"/>
          <w:right w:val="none" w:sz="2" w:space="4" w:color="000000"/>
        </w:pBdr>
      </w:pPr>
      <w:r>
        <w:rPr>
          <w:rFonts w:ascii="Century"/>
        </w:rPr>
        <w:t xml:space="preserve">       10</w:t>
      </w:r>
      <w:r>
        <w:rPr>
          <w:rFonts w:ascii="Century"/>
          <w:vertAlign w:val="superscript"/>
        </w:rPr>
        <w:t>th</w:t>
      </w:r>
      <w:r>
        <w:rPr>
          <w:rFonts w:ascii="Century"/>
        </w:rPr>
        <w:t xml:space="preserve"> (2016) in Seoul</w:t>
      </w:r>
      <w:r>
        <w:tab/>
      </w:r>
      <w:r>
        <w:tab/>
      </w:r>
      <w:r>
        <w:tab/>
      </w:r>
      <w:r>
        <w:tab/>
      </w:r>
      <w:r>
        <w:rPr>
          <w:rFonts w:ascii="Century"/>
        </w:rPr>
        <w:t>(N.Y. Kim)</w:t>
      </w:r>
    </w:p>
    <w:p w:rsidR="00024205" w:rsidRDefault="00024205">
      <w:pPr>
        <w:pBdr>
          <w:top w:val="none" w:sz="2" w:space="1" w:color="000000"/>
          <w:left w:val="none" w:sz="2" w:space="4" w:color="000000"/>
          <w:bottom w:val="none" w:sz="2" w:space="1" w:color="000000"/>
          <w:right w:val="none" w:sz="2" w:space="4" w:color="000000"/>
        </w:pBdr>
      </w:pPr>
    </w:p>
    <w:p w:rsidR="00024205" w:rsidRDefault="00606406">
      <w:pPr>
        <w:pBdr>
          <w:top w:val="none" w:sz="2" w:space="1" w:color="000000"/>
          <w:left w:val="none" w:sz="2" w:space="4" w:color="000000"/>
          <w:bottom w:val="none" w:sz="2" w:space="1" w:color="000000"/>
          <w:right w:val="none" w:sz="2" w:space="4" w:color="000000"/>
        </w:pBdr>
      </w:pPr>
      <w:r>
        <w:rPr>
          <w:rFonts w:ascii="Century"/>
          <w:b/>
          <w:u w:val="single"/>
        </w:rPr>
        <w:t>Asian Pacific Journal of Cancer Prevention</w:t>
      </w:r>
    </w:p>
    <w:p w:rsidR="00024205" w:rsidRDefault="00024205">
      <w:pPr>
        <w:pBdr>
          <w:top w:val="none" w:sz="2" w:space="1" w:color="000000"/>
          <w:left w:val="none" w:sz="2" w:space="4" w:color="000000"/>
          <w:bottom w:val="none" w:sz="2" w:space="1" w:color="000000"/>
          <w:right w:val="none" w:sz="2" w:space="4" w:color="000000"/>
        </w:pBdr>
      </w:pPr>
    </w:p>
    <w:p w:rsidR="00024205" w:rsidRDefault="00606406">
      <w:pPr>
        <w:pBdr>
          <w:top w:val="none" w:sz="2" w:space="1" w:color="000000"/>
          <w:left w:val="none" w:sz="2" w:space="4" w:color="000000"/>
          <w:bottom w:val="none" w:sz="2" w:space="1" w:color="000000"/>
          <w:right w:val="none" w:sz="2" w:space="4" w:color="000000"/>
        </w:pBdr>
      </w:pPr>
      <w:r>
        <w:rPr>
          <w:rFonts w:ascii="Century"/>
        </w:rPr>
        <w:t xml:space="preserve">    Volume 1-19 (published by WAOCP / edited by A. Mosavi-Jarrahi)</w:t>
      </w:r>
    </w:p>
    <w:p w:rsidR="00024205" w:rsidRDefault="00606406">
      <w:pPr>
        <w:pBdr>
          <w:top w:val="none" w:sz="2" w:space="1" w:color="000000"/>
          <w:left w:val="none" w:sz="2" w:space="4" w:color="000000"/>
          <w:bottom w:val="none" w:sz="2" w:space="1" w:color="000000"/>
          <w:right w:val="none" w:sz="2" w:space="4" w:color="000000"/>
        </w:pBdr>
      </w:pPr>
      <w:r>
        <w:rPr>
          <w:rFonts w:ascii="Century"/>
        </w:rPr>
        <w:t xml:space="preserve"> </w:t>
      </w:r>
      <w:r>
        <w:rPr>
          <w:rFonts w:ascii="Century"/>
        </w:rPr>
        <w:t xml:space="preserve">   http://journal.waocp.org</w:t>
      </w:r>
    </w:p>
    <w:p w:rsidR="00024205" w:rsidRDefault="00024205">
      <w:pPr>
        <w:pBdr>
          <w:top w:val="none" w:sz="2" w:space="1" w:color="000000"/>
          <w:left w:val="none" w:sz="2" w:space="4" w:color="000000"/>
          <w:bottom w:val="none" w:sz="2" w:space="1" w:color="000000"/>
          <w:right w:val="none" w:sz="2" w:space="4" w:color="000000"/>
        </w:pBdr>
      </w:pPr>
    </w:p>
    <w:p w:rsidR="00024205" w:rsidRDefault="00606406">
      <w:pPr>
        <w:pBdr>
          <w:top w:val="none" w:sz="2" w:space="1" w:color="000000"/>
          <w:left w:val="none" w:sz="2" w:space="4" w:color="000000"/>
          <w:bottom w:val="none" w:sz="2" w:space="1" w:color="000000"/>
          <w:right w:val="none" w:sz="2" w:space="4" w:color="000000"/>
        </w:pBdr>
      </w:pPr>
      <w:r>
        <w:rPr>
          <w:rFonts w:ascii="Century"/>
          <w:b/>
          <w:u w:val="single"/>
        </w:rPr>
        <w:t>Report of the 8</w:t>
      </w:r>
      <w:r>
        <w:rPr>
          <w:rFonts w:ascii="Century"/>
          <w:b/>
          <w:u w:val="single"/>
          <w:vertAlign w:val="superscript"/>
        </w:rPr>
        <w:t>th</w:t>
      </w:r>
      <w:r>
        <w:rPr>
          <w:rFonts w:ascii="Century"/>
          <w:b/>
          <w:u w:val="single"/>
        </w:rPr>
        <w:t xml:space="preserve"> General Assembly Conference</w:t>
      </w:r>
      <w:r>
        <w:rPr>
          <w:rFonts w:ascii="Century"/>
          <w:b/>
        </w:rPr>
        <w:t xml:space="preserve"> (Brisbane, Australia)</w:t>
      </w:r>
    </w:p>
    <w:p w:rsidR="00024205" w:rsidRDefault="00024205">
      <w:pPr>
        <w:pBdr>
          <w:top w:val="none" w:sz="2" w:space="1" w:color="000000"/>
          <w:left w:val="none" w:sz="2" w:space="4" w:color="000000"/>
          <w:bottom w:val="none" w:sz="2" w:space="1" w:color="000000"/>
          <w:right w:val="none" w:sz="2" w:space="4" w:color="000000"/>
        </w:pBdr>
        <w:ind w:firstLine="240"/>
      </w:pPr>
    </w:p>
    <w:p w:rsidR="00024205" w:rsidRDefault="00606406">
      <w:pPr>
        <w:pBdr>
          <w:top w:val="none" w:sz="2" w:space="1" w:color="000000"/>
          <w:left w:val="none" w:sz="2" w:space="4" w:color="000000"/>
          <w:bottom w:val="none" w:sz="2" w:space="1" w:color="000000"/>
          <w:right w:val="none" w:sz="2" w:space="4" w:color="000000"/>
        </w:pBdr>
        <w:ind w:firstLine="240"/>
      </w:pPr>
      <w:r>
        <w:rPr>
          <w:rFonts w:ascii="Century"/>
        </w:rPr>
        <w:t xml:space="preserve">     8 invited speakers (3 EC)</w:t>
      </w:r>
    </w:p>
    <w:p w:rsidR="00024205" w:rsidRDefault="00606406">
      <w:pPr>
        <w:pBdr>
          <w:top w:val="none" w:sz="2" w:space="1" w:color="000000"/>
          <w:left w:val="none" w:sz="2" w:space="4" w:color="000000"/>
          <w:bottom w:val="none" w:sz="2" w:space="1" w:color="000000"/>
          <w:right w:val="none" w:sz="2" w:space="4" w:color="000000"/>
        </w:pBdr>
        <w:ind w:firstLine="240"/>
      </w:pPr>
      <w:r>
        <w:rPr>
          <w:rFonts w:ascii="Century"/>
        </w:rPr>
        <w:t xml:space="preserve">    47 free papers</w:t>
      </w:r>
    </w:p>
    <w:p w:rsidR="00024205" w:rsidRDefault="00606406">
      <w:pPr>
        <w:pBdr>
          <w:top w:val="none" w:sz="2" w:space="1" w:color="000000"/>
          <w:left w:val="none" w:sz="2" w:space="4" w:color="000000"/>
          <w:bottom w:val="none" w:sz="2" w:space="1" w:color="000000"/>
          <w:right w:val="none" w:sz="2" w:space="4" w:color="000000"/>
        </w:pBdr>
        <w:ind w:firstLine="240"/>
      </w:pPr>
      <w:r>
        <w:rPr>
          <w:rFonts w:ascii="Century"/>
        </w:rPr>
        <w:t xml:space="preserve">    57 poster presentation</w:t>
      </w:r>
    </w:p>
    <w:p w:rsidR="00024205" w:rsidRDefault="00606406">
      <w:pPr>
        <w:pBdr>
          <w:top w:val="none" w:sz="2" w:space="1" w:color="000000"/>
          <w:left w:val="none" w:sz="2" w:space="4" w:color="000000"/>
          <w:bottom w:val="none" w:sz="2" w:space="1" w:color="000000"/>
          <w:right w:val="none" w:sz="2" w:space="4" w:color="000000"/>
        </w:pBdr>
        <w:ind w:firstLine="240"/>
      </w:pPr>
      <w:r>
        <w:rPr>
          <w:rFonts w:ascii="Century"/>
        </w:rPr>
        <w:t xml:space="preserve">      2 satellite meetings</w:t>
      </w:r>
    </w:p>
    <w:p w:rsidR="00024205" w:rsidRDefault="00606406">
      <w:pPr>
        <w:pBdr>
          <w:top w:val="none" w:sz="2" w:space="1" w:color="000000"/>
          <w:left w:val="none" w:sz="2" w:space="4" w:color="000000"/>
          <w:bottom w:val="none" w:sz="2" w:space="1" w:color="000000"/>
          <w:right w:val="none" w:sz="2" w:space="4" w:color="000000"/>
        </w:pBdr>
        <w:ind w:firstLine="240"/>
      </w:pPr>
      <w:r>
        <w:rPr>
          <w:rFonts w:ascii="Century"/>
        </w:rPr>
        <w:t xml:space="preserve">      6 emerging researcher awards</w:t>
      </w:r>
    </w:p>
    <w:p w:rsidR="00024205" w:rsidRDefault="00606406">
      <w:pPr>
        <w:pBdr>
          <w:top w:val="none" w:sz="2" w:space="1" w:color="000000"/>
          <w:left w:val="none" w:sz="2" w:space="4" w:color="000000"/>
          <w:bottom w:val="none" w:sz="2" w:space="1" w:color="000000"/>
          <w:right w:val="none" w:sz="2" w:space="4" w:color="000000"/>
        </w:pBdr>
        <w:ind w:firstLine="240"/>
      </w:pPr>
      <w:r>
        <w:rPr>
          <w:rFonts w:ascii="Century"/>
        </w:rPr>
        <w:t xml:space="preserve">      3 best poster awards</w:t>
      </w:r>
    </w:p>
    <w:p w:rsidR="00024205" w:rsidRDefault="00606406">
      <w:pPr>
        <w:pBdr>
          <w:top w:val="none" w:sz="2" w:space="1" w:color="000000"/>
          <w:left w:val="none" w:sz="2" w:space="4" w:color="000000"/>
          <w:bottom w:val="none" w:sz="2" w:space="1" w:color="000000"/>
          <w:right w:val="none" w:sz="2" w:space="4" w:color="000000"/>
        </w:pBdr>
        <w:ind w:firstLine="240"/>
      </w:pPr>
      <w:r>
        <w:rPr>
          <w:rFonts w:ascii="Century"/>
        </w:rPr>
        <w:t xml:space="preserve">   180 registered delegates</w:t>
      </w:r>
    </w:p>
    <w:p w:rsidR="00024205" w:rsidRDefault="00606406">
      <w:pPr>
        <w:pBdr>
          <w:top w:val="none" w:sz="2" w:space="1" w:color="000000"/>
          <w:left w:val="none" w:sz="2" w:space="4" w:color="000000"/>
          <w:bottom w:val="none" w:sz="2" w:space="1" w:color="000000"/>
          <w:right w:val="none" w:sz="2" w:space="4" w:color="000000"/>
        </w:pBdr>
        <w:ind w:firstLine="240"/>
      </w:pPr>
      <w:r>
        <w:rPr>
          <w:rFonts w:ascii="Century"/>
        </w:rPr>
        <w:t xml:space="preserve">   104 abstracts</w:t>
      </w:r>
    </w:p>
    <w:p w:rsidR="00024205" w:rsidRDefault="00606406">
      <w:pPr>
        <w:pBdr>
          <w:top w:val="none" w:sz="2" w:space="1" w:color="000000"/>
          <w:left w:val="none" w:sz="2" w:space="4" w:color="000000"/>
          <w:bottom w:val="none" w:sz="2" w:space="1" w:color="000000"/>
          <w:right w:val="none" w:sz="2" w:space="4" w:color="000000"/>
        </w:pBdr>
        <w:ind w:firstLine="240"/>
      </w:pPr>
      <w:r>
        <w:rPr>
          <w:rFonts w:ascii="Century"/>
        </w:rPr>
        <w:t xml:space="preserve">     35 countries</w:t>
      </w:r>
    </w:p>
    <w:p w:rsidR="00024205" w:rsidRDefault="00024205">
      <w:pPr>
        <w:pBdr>
          <w:top w:val="none" w:sz="2" w:space="1" w:color="000000"/>
          <w:left w:val="none" w:sz="2" w:space="4" w:color="000000"/>
          <w:bottom w:val="none" w:sz="2" w:space="1" w:color="000000"/>
          <w:right w:val="none" w:sz="2" w:space="4" w:color="000000"/>
        </w:pBdr>
        <w:ind w:firstLine="240"/>
      </w:pPr>
    </w:p>
    <w:p w:rsidR="00024205" w:rsidRDefault="00606406">
      <w:pPr>
        <w:pBdr>
          <w:top w:val="none" w:sz="2" w:space="1" w:color="000000"/>
          <w:left w:val="none" w:sz="2" w:space="4" w:color="000000"/>
          <w:bottom w:val="none" w:sz="2" w:space="1" w:color="000000"/>
          <w:right w:val="none" w:sz="2" w:space="4" w:color="000000"/>
        </w:pBdr>
        <w:ind w:firstLine="240"/>
      </w:pPr>
      <w:r>
        <w:rPr>
          <w:rFonts w:ascii="Century"/>
        </w:rPr>
        <w:t>Australia(30) Bangladash(3) Cambodia(4) China(27) Cook Islands (1) Egypt(1)</w:t>
      </w:r>
    </w:p>
    <w:p w:rsidR="00024205" w:rsidRDefault="00606406">
      <w:pPr>
        <w:pBdr>
          <w:top w:val="none" w:sz="2" w:space="1" w:color="000000"/>
          <w:left w:val="none" w:sz="2" w:space="4" w:color="000000"/>
          <w:bottom w:val="none" w:sz="2" w:space="1" w:color="000000"/>
          <w:right w:val="none" w:sz="2" w:space="4" w:color="000000"/>
        </w:pBdr>
        <w:ind w:firstLine="240"/>
      </w:pPr>
      <w:r>
        <w:rPr>
          <w:rFonts w:ascii="Century"/>
        </w:rPr>
        <w:t>Fiji(2) France(3) French Polynesia(1) India(11) Indonesia(2) Iran(1) Iraq(1)</w:t>
      </w:r>
    </w:p>
    <w:p w:rsidR="00024205" w:rsidRDefault="00606406">
      <w:pPr>
        <w:pBdr>
          <w:top w:val="none" w:sz="2" w:space="1" w:color="000000"/>
          <w:left w:val="none" w:sz="2" w:space="4" w:color="000000"/>
          <w:bottom w:val="none" w:sz="2" w:space="1" w:color="000000"/>
          <w:right w:val="none" w:sz="2" w:space="4" w:color="000000"/>
        </w:pBdr>
        <w:ind w:firstLine="240"/>
      </w:pPr>
      <w:r>
        <w:rPr>
          <w:rFonts w:ascii="Century"/>
        </w:rPr>
        <w:t>Italy(1) Jap</w:t>
      </w:r>
      <w:r>
        <w:rPr>
          <w:rFonts w:ascii="Century"/>
        </w:rPr>
        <w:t>an(7) Korea(10) Malaysia(7) Mongolia(3) Myanmar(3) Nepal(10)</w:t>
      </w:r>
    </w:p>
    <w:p w:rsidR="00024205" w:rsidRDefault="00606406">
      <w:pPr>
        <w:pBdr>
          <w:top w:val="none" w:sz="2" w:space="1" w:color="000000"/>
          <w:left w:val="none" w:sz="2" w:space="4" w:color="000000"/>
          <w:bottom w:val="none" w:sz="2" w:space="1" w:color="000000"/>
          <w:right w:val="none" w:sz="2" w:space="4" w:color="000000"/>
        </w:pBdr>
        <w:ind w:firstLine="240"/>
      </w:pPr>
      <w:r>
        <w:rPr>
          <w:rFonts w:ascii="Century"/>
        </w:rPr>
        <w:t>New Caledonia(2) New Zealand(4) Pakistan(2) Papua New Guinea(2)</w:t>
      </w:r>
    </w:p>
    <w:p w:rsidR="00024205" w:rsidRDefault="00606406">
      <w:pPr>
        <w:pBdr>
          <w:top w:val="none" w:sz="2" w:space="1" w:color="000000"/>
          <w:left w:val="none" w:sz="2" w:space="4" w:color="000000"/>
          <w:bottom w:val="none" w:sz="2" w:space="1" w:color="000000"/>
          <w:right w:val="none" w:sz="2" w:space="4" w:color="000000"/>
        </w:pBdr>
        <w:ind w:firstLine="240"/>
      </w:pPr>
      <w:r>
        <w:rPr>
          <w:rFonts w:ascii="Century"/>
        </w:rPr>
        <w:t xml:space="preserve">Samoa(1) Philippines(1) Saudi Arabia(1) Singapore(2) Solomon Island(2) </w:t>
      </w:r>
    </w:p>
    <w:p w:rsidR="00024205" w:rsidRDefault="00606406">
      <w:pPr>
        <w:pBdr>
          <w:top w:val="none" w:sz="2" w:space="1" w:color="000000"/>
          <w:left w:val="none" w:sz="2" w:space="4" w:color="000000"/>
          <w:bottom w:val="none" w:sz="2" w:space="1" w:color="000000"/>
          <w:right w:val="none" w:sz="2" w:space="4" w:color="000000"/>
        </w:pBdr>
        <w:ind w:firstLine="240"/>
      </w:pPr>
      <w:r>
        <w:rPr>
          <w:rFonts w:ascii="Century"/>
        </w:rPr>
        <w:t xml:space="preserve">Sri Lanka(4) Taiwan(1) Thailand(22) UAE(1) United States(2) Vietnam(2) </w:t>
      </w:r>
    </w:p>
    <w:p w:rsidR="00024205" w:rsidRDefault="00024205">
      <w:pPr>
        <w:pBdr>
          <w:top w:val="none" w:sz="2" w:space="1" w:color="000000"/>
          <w:left w:val="none" w:sz="2" w:space="4" w:color="000000"/>
          <w:bottom w:val="none" w:sz="2" w:space="1" w:color="000000"/>
          <w:right w:val="none" w:sz="2" w:space="4" w:color="000000"/>
        </w:pBdr>
      </w:pPr>
    </w:p>
    <w:p w:rsidR="00024205" w:rsidRDefault="00606406">
      <w:pPr>
        <w:pBdr>
          <w:top w:val="none" w:sz="2" w:space="1" w:color="000000"/>
          <w:left w:val="none" w:sz="2" w:space="4" w:color="000000"/>
          <w:bottom w:val="none" w:sz="2" w:space="1" w:color="000000"/>
          <w:right w:val="none" w:sz="2" w:space="4" w:color="000000"/>
        </w:pBdr>
      </w:pPr>
      <w:r>
        <w:rPr>
          <w:rFonts w:ascii="Century"/>
          <w:b/>
          <w:u w:val="single"/>
        </w:rPr>
        <w:t>Meeting Report of the Executive Committee of the APOCP</w:t>
      </w:r>
      <w:r>
        <w:rPr>
          <w:rFonts w:ascii="Century"/>
          <w:b/>
        </w:rPr>
        <w:t xml:space="preserve"> </w:t>
      </w:r>
    </w:p>
    <w:p w:rsidR="00024205" w:rsidRDefault="00606406">
      <w:pPr>
        <w:pBdr>
          <w:top w:val="none" w:sz="2" w:space="1" w:color="000000"/>
          <w:left w:val="none" w:sz="2" w:space="4" w:color="000000"/>
          <w:bottom w:val="none" w:sz="2" w:space="1" w:color="000000"/>
          <w:right w:val="none" w:sz="2" w:space="4" w:color="000000"/>
        </w:pBdr>
      </w:pPr>
      <w:r>
        <w:rPr>
          <w:rFonts w:ascii="Century"/>
          <w:b/>
        </w:rPr>
        <w:t>(Apr. 19</w:t>
      </w:r>
      <w:r>
        <w:rPr>
          <w:rFonts w:ascii="Century"/>
          <w:b/>
          <w:vertAlign w:val="superscript"/>
        </w:rPr>
        <w:t>th</w:t>
      </w:r>
      <w:r>
        <w:rPr>
          <w:rFonts w:ascii="Century"/>
          <w:b/>
        </w:rPr>
        <w:t>, 2018) (The President, Dr. Keun-Young Yoo)</w:t>
      </w:r>
    </w:p>
    <w:p w:rsidR="00024205" w:rsidRDefault="00024205">
      <w:pPr>
        <w:pBdr>
          <w:top w:val="none" w:sz="2" w:space="1" w:color="000000"/>
          <w:left w:val="none" w:sz="2" w:space="4" w:color="000000"/>
          <w:bottom w:val="none" w:sz="2" w:space="1" w:color="000000"/>
          <w:right w:val="none" w:sz="2" w:space="4" w:color="000000"/>
        </w:pBdr>
        <w:ind w:firstLine="240"/>
      </w:pPr>
    </w:p>
    <w:p w:rsidR="00024205" w:rsidRDefault="00606406">
      <w:pPr>
        <w:pBdr>
          <w:top w:val="none" w:sz="2" w:space="1" w:color="000000"/>
          <w:left w:val="none" w:sz="2" w:space="4" w:color="000000"/>
          <w:bottom w:val="none" w:sz="2" w:space="1" w:color="000000"/>
          <w:right w:val="none" w:sz="2" w:space="4" w:color="000000"/>
        </w:pBdr>
      </w:pPr>
      <w:r>
        <w:rPr>
          <w:rFonts w:ascii="Century"/>
          <w:b/>
          <w:u w:val="single"/>
        </w:rPr>
        <w:t>EC Members 2016-2018</w:t>
      </w:r>
      <w:r>
        <w:rPr>
          <w:rFonts w:ascii="Century"/>
          <w:b/>
        </w:rPr>
        <w:t xml:space="preserve"> : 15/30 members attended</w:t>
      </w:r>
    </w:p>
    <w:p w:rsidR="00024205" w:rsidRDefault="00024205">
      <w:pPr>
        <w:pBdr>
          <w:top w:val="none" w:sz="2" w:space="1" w:color="000000"/>
          <w:left w:val="none" w:sz="2" w:space="4" w:color="000000"/>
          <w:bottom w:val="none" w:sz="2" w:space="1" w:color="000000"/>
          <w:right w:val="none" w:sz="2" w:space="4" w:color="000000"/>
        </w:pBdr>
        <w:ind w:firstLine="240"/>
      </w:pPr>
    </w:p>
    <w:p w:rsidR="00024205" w:rsidRDefault="00606406">
      <w:pPr>
        <w:pBdr>
          <w:top w:val="none" w:sz="2" w:space="1" w:color="000000"/>
          <w:left w:val="none" w:sz="2" w:space="4" w:color="000000"/>
          <w:bottom w:val="none" w:sz="2" w:space="1" w:color="000000"/>
          <w:right w:val="none" w:sz="2" w:space="4" w:color="000000"/>
        </w:pBdr>
        <w:ind w:firstLine="260"/>
      </w:pPr>
      <w:r>
        <w:rPr>
          <w:rFonts w:ascii="Century"/>
          <w:b/>
        </w:rPr>
        <w:t xml:space="preserve">Honorary President: </w:t>
      </w:r>
      <w:r>
        <w:tab/>
      </w:r>
      <w:r>
        <w:rPr>
          <w:rFonts w:ascii="Century"/>
          <w:b/>
        </w:rPr>
        <w:t xml:space="preserve">  </w:t>
      </w:r>
      <w:r>
        <w:rPr>
          <w:rFonts w:ascii="Century"/>
        </w:rPr>
        <w:t>Kazuo Tajima</w:t>
      </w:r>
      <w:r>
        <w:tab/>
      </w:r>
      <w:r>
        <w:tab/>
      </w:r>
      <w:r>
        <w:rPr>
          <w:rFonts w:ascii="Century"/>
        </w:rPr>
        <w:t>Nagoya, Japan (2002)</w:t>
      </w:r>
    </w:p>
    <w:p w:rsidR="00024205" w:rsidRDefault="00606406">
      <w:pPr>
        <w:pBdr>
          <w:top w:val="none" w:sz="2" w:space="1" w:color="000000"/>
          <w:left w:val="none" w:sz="2" w:space="4" w:color="000000"/>
          <w:bottom w:val="none" w:sz="2" w:space="1" w:color="000000"/>
          <w:right w:val="none" w:sz="2" w:space="4" w:color="000000"/>
        </w:pBdr>
        <w:ind w:firstLine="240"/>
      </w:pPr>
      <w:r>
        <w:tab/>
      </w:r>
      <w:r>
        <w:tab/>
      </w:r>
      <w:r>
        <w:tab/>
      </w:r>
      <w:r>
        <w:tab/>
      </w:r>
      <w:r>
        <w:rPr>
          <w:rFonts w:ascii="Century"/>
        </w:rPr>
        <w:t xml:space="preserve">  Yoon-Ok Ahn</w:t>
      </w:r>
      <w:r>
        <w:tab/>
      </w:r>
      <w:r>
        <w:tab/>
      </w:r>
      <w:r>
        <w:rPr>
          <w:rFonts w:ascii="Century"/>
        </w:rPr>
        <w:t>Seoul, Korea (2004)</w:t>
      </w:r>
    </w:p>
    <w:p w:rsidR="00024205" w:rsidRDefault="00606406">
      <w:pPr>
        <w:pBdr>
          <w:top w:val="none" w:sz="2" w:space="1" w:color="000000"/>
          <w:left w:val="none" w:sz="2" w:space="4" w:color="000000"/>
          <w:bottom w:val="none" w:sz="2" w:space="1" w:color="000000"/>
          <w:right w:val="none" w:sz="2" w:space="4" w:color="000000"/>
        </w:pBdr>
        <w:ind w:firstLine="240"/>
      </w:pPr>
      <w:r>
        <w:tab/>
      </w:r>
      <w:r>
        <w:tab/>
      </w:r>
      <w:r>
        <w:tab/>
      </w:r>
      <w:r>
        <w:tab/>
      </w:r>
      <w:r>
        <w:rPr>
          <w:rFonts w:ascii="Century"/>
        </w:rPr>
        <w:t xml:space="preserve">  Thiravud Khuhaprema</w:t>
      </w:r>
      <w:r>
        <w:tab/>
      </w:r>
      <w:r>
        <w:rPr>
          <w:rFonts w:ascii="Century"/>
        </w:rPr>
        <w:t>Bangkok, Thailand (2006)</w:t>
      </w:r>
    </w:p>
    <w:p w:rsidR="00024205" w:rsidRDefault="00606406">
      <w:pPr>
        <w:pBdr>
          <w:top w:val="none" w:sz="2" w:space="1" w:color="000000"/>
          <w:left w:val="none" w:sz="2" w:space="4" w:color="000000"/>
          <w:bottom w:val="none" w:sz="2" w:space="1" w:color="000000"/>
          <w:right w:val="none" w:sz="2" w:space="4" w:color="000000"/>
        </w:pBdr>
        <w:ind w:firstLine="240"/>
      </w:pPr>
      <w:r>
        <w:lastRenderedPageBreak/>
        <w:tab/>
      </w:r>
      <w:r>
        <w:tab/>
      </w:r>
      <w:r>
        <w:tab/>
      </w:r>
      <w:r>
        <w:tab/>
      </w:r>
      <w:r>
        <w:rPr>
          <w:rFonts w:ascii="Century"/>
        </w:rPr>
        <w:t xml:space="preserve">  Youlin Qiao</w:t>
      </w:r>
      <w:r>
        <w:tab/>
      </w:r>
      <w:r>
        <w:tab/>
      </w:r>
      <w:r>
        <w:rPr>
          <w:rFonts w:ascii="Century"/>
        </w:rPr>
        <w:t>Beijing, China (2008)</w:t>
      </w:r>
    </w:p>
    <w:p w:rsidR="00024205" w:rsidRDefault="00606406">
      <w:pPr>
        <w:pBdr>
          <w:top w:val="none" w:sz="2" w:space="1" w:color="000000"/>
          <w:left w:val="none" w:sz="2" w:space="4" w:color="000000"/>
          <w:bottom w:val="none" w:sz="2" w:space="1" w:color="000000"/>
          <w:right w:val="none" w:sz="2" w:space="4" w:color="000000"/>
        </w:pBdr>
        <w:ind w:firstLine="240"/>
      </w:pPr>
      <w:r>
        <w:tab/>
      </w:r>
      <w:r>
        <w:tab/>
      </w:r>
      <w:r>
        <w:tab/>
      </w:r>
      <w:r>
        <w:tab/>
      </w:r>
      <w:r>
        <w:rPr>
          <w:rFonts w:ascii="Century"/>
        </w:rPr>
        <w:t xml:space="preserve">  Nejat Ozgul</w:t>
      </w:r>
      <w:r>
        <w:tab/>
      </w:r>
      <w:r>
        <w:tab/>
      </w:r>
      <w:r>
        <w:rPr>
          <w:rFonts w:ascii="Century"/>
        </w:rPr>
        <w:t>Istanbul, Turkey (2010)</w:t>
      </w:r>
    </w:p>
    <w:p w:rsidR="00024205" w:rsidRDefault="00606406">
      <w:pPr>
        <w:pBdr>
          <w:top w:val="none" w:sz="2" w:space="1" w:color="000000"/>
          <w:left w:val="none" w:sz="2" w:space="4" w:color="000000"/>
          <w:bottom w:val="none" w:sz="2" w:space="1" w:color="000000"/>
          <w:right w:val="none" w:sz="2" w:space="4" w:color="000000"/>
        </w:pBdr>
        <w:ind w:firstLine="260"/>
      </w:pPr>
      <w:r>
        <w:tab/>
      </w:r>
      <w:r>
        <w:tab/>
      </w:r>
      <w:r>
        <w:tab/>
      </w:r>
      <w:r>
        <w:tab/>
      </w:r>
      <w:r>
        <w:rPr>
          <w:rFonts w:ascii="Century"/>
          <w:b/>
        </w:rPr>
        <w:t xml:space="preserve">  </w:t>
      </w:r>
      <w:r>
        <w:rPr>
          <w:rFonts w:ascii="Century"/>
        </w:rPr>
        <w:t>Cheng-Har Yip</w:t>
      </w:r>
      <w:r>
        <w:tab/>
      </w:r>
      <w:r>
        <w:tab/>
      </w:r>
      <w:r>
        <w:rPr>
          <w:rFonts w:ascii="Century"/>
        </w:rPr>
        <w:t>Kuching, Malaysia (2012)</w:t>
      </w:r>
    </w:p>
    <w:p w:rsidR="00024205" w:rsidRDefault="00606406">
      <w:pPr>
        <w:pBdr>
          <w:top w:val="none" w:sz="2" w:space="1" w:color="000000"/>
          <w:left w:val="none" w:sz="2" w:space="4" w:color="000000"/>
          <w:bottom w:val="none" w:sz="2" w:space="1" w:color="000000"/>
          <w:right w:val="none" w:sz="2" w:space="4" w:color="000000"/>
        </w:pBdr>
        <w:ind w:firstLine="240"/>
      </w:pPr>
      <w:r>
        <w:tab/>
      </w:r>
      <w:r>
        <w:tab/>
      </w:r>
      <w:r>
        <w:tab/>
      </w:r>
      <w:r>
        <w:tab/>
      </w:r>
      <w:r>
        <w:rPr>
          <w:rFonts w:ascii="Century"/>
        </w:rPr>
        <w:t xml:space="preserve">  Chien-Jen Chen</w:t>
      </w:r>
      <w:r>
        <w:tab/>
      </w:r>
      <w:r>
        <w:tab/>
      </w:r>
      <w:r>
        <w:rPr>
          <w:rFonts w:ascii="Century"/>
        </w:rPr>
        <w:t>Taipei, Taiwan (2014)</w:t>
      </w:r>
    </w:p>
    <w:p w:rsidR="00024205" w:rsidRDefault="00606406">
      <w:pPr>
        <w:pBdr>
          <w:top w:val="none" w:sz="2" w:space="1" w:color="000000"/>
          <w:left w:val="none" w:sz="2" w:space="4" w:color="000000"/>
          <w:bottom w:val="none" w:sz="2" w:space="1" w:color="000000"/>
          <w:right w:val="none" w:sz="2" w:space="4" w:color="000000"/>
        </w:pBdr>
        <w:ind w:firstLine="260"/>
      </w:pPr>
      <w:r>
        <w:rPr>
          <w:rFonts w:ascii="Century"/>
          <w:b/>
        </w:rPr>
        <w:t xml:space="preserve">                        J</w:t>
      </w:r>
      <w:r>
        <w:rPr>
          <w:rFonts w:ascii="Century"/>
        </w:rPr>
        <w:t>eff Dunn</w:t>
      </w:r>
      <w:r>
        <w:tab/>
      </w:r>
      <w:r>
        <w:tab/>
      </w:r>
      <w:r>
        <w:tab/>
      </w:r>
      <w:r>
        <w:rPr>
          <w:rFonts w:ascii="Century"/>
        </w:rPr>
        <w:t>Brisbane, Australia (2016)</w:t>
      </w:r>
    </w:p>
    <w:p w:rsidR="00024205" w:rsidRDefault="00606406">
      <w:pPr>
        <w:pBdr>
          <w:top w:val="none" w:sz="2" w:space="1" w:color="000000"/>
          <w:left w:val="none" w:sz="2" w:space="4" w:color="000000"/>
          <w:bottom w:val="none" w:sz="2" w:space="1" w:color="000000"/>
          <w:right w:val="none" w:sz="2" w:space="4" w:color="000000"/>
        </w:pBdr>
        <w:ind w:firstLine="260"/>
      </w:pPr>
      <w:r>
        <w:rPr>
          <w:rFonts w:ascii="Century"/>
          <w:b/>
        </w:rPr>
        <w:t xml:space="preserve"> </w:t>
      </w:r>
    </w:p>
    <w:p w:rsidR="00024205" w:rsidRDefault="00606406">
      <w:pPr>
        <w:pBdr>
          <w:top w:val="none" w:sz="2" w:space="1" w:color="000000"/>
          <w:left w:val="none" w:sz="2" w:space="4" w:color="000000"/>
          <w:bottom w:val="none" w:sz="2" w:space="1" w:color="000000"/>
          <w:right w:val="none" w:sz="2" w:space="4" w:color="000000"/>
        </w:pBdr>
        <w:ind w:firstLine="260"/>
      </w:pPr>
      <w:r>
        <w:rPr>
          <w:rFonts w:ascii="Century"/>
          <w:b/>
        </w:rPr>
        <w:t xml:space="preserve">President  </w:t>
      </w:r>
      <w:r>
        <w:tab/>
      </w:r>
      <w:r>
        <w:tab/>
      </w:r>
      <w:r>
        <w:rPr>
          <w:rFonts w:ascii="Century"/>
        </w:rPr>
        <w:t xml:space="preserve">  Keun-Young Yoo</w:t>
      </w:r>
      <w:r>
        <w:tab/>
      </w:r>
      <w:r>
        <w:tab/>
      </w:r>
      <w:r>
        <w:rPr>
          <w:rFonts w:ascii="Century"/>
        </w:rPr>
        <w:t>Seoul, Korea (2016-2018)</w:t>
      </w:r>
    </w:p>
    <w:p w:rsidR="00024205" w:rsidRDefault="00024205">
      <w:pPr>
        <w:pBdr>
          <w:top w:val="none" w:sz="2" w:space="1" w:color="000000"/>
          <w:left w:val="none" w:sz="2" w:space="4" w:color="000000"/>
          <w:bottom w:val="none" w:sz="2" w:space="1" w:color="000000"/>
          <w:right w:val="none" w:sz="2" w:space="4" w:color="000000"/>
        </w:pBdr>
        <w:ind w:firstLine="260"/>
      </w:pPr>
    </w:p>
    <w:p w:rsidR="00024205" w:rsidRDefault="00606406">
      <w:pPr>
        <w:pBdr>
          <w:top w:val="none" w:sz="2" w:space="1" w:color="000000"/>
          <w:left w:val="none" w:sz="2" w:space="4" w:color="000000"/>
          <w:bottom w:val="none" w:sz="2" w:space="1" w:color="000000"/>
          <w:right w:val="none" w:sz="2" w:space="4" w:color="000000"/>
        </w:pBdr>
        <w:ind w:firstLine="260"/>
      </w:pPr>
      <w:r>
        <w:rPr>
          <w:rFonts w:ascii="Century"/>
          <w:b/>
        </w:rPr>
        <w:t xml:space="preserve">Secretary-General  </w:t>
      </w:r>
      <w:r>
        <w:tab/>
      </w:r>
      <w:r>
        <w:rPr>
          <w:rFonts w:ascii="Century"/>
          <w:b/>
        </w:rPr>
        <w:t xml:space="preserve">  </w:t>
      </w:r>
      <w:r>
        <w:rPr>
          <w:rFonts w:ascii="Century"/>
        </w:rPr>
        <w:t>Youlin Qiao</w:t>
      </w:r>
      <w:r>
        <w:tab/>
      </w:r>
      <w:r>
        <w:tab/>
      </w:r>
      <w:r>
        <w:rPr>
          <w:rFonts w:ascii="Century"/>
        </w:rPr>
        <w:t>China (2016-2018)</w:t>
      </w:r>
    </w:p>
    <w:p w:rsidR="00024205" w:rsidRDefault="00606406">
      <w:pPr>
        <w:pBdr>
          <w:top w:val="none" w:sz="2" w:space="1" w:color="000000"/>
          <w:left w:val="none" w:sz="2" w:space="4" w:color="000000"/>
          <w:bottom w:val="none" w:sz="2" w:space="1" w:color="000000"/>
          <w:right w:val="none" w:sz="2" w:space="4" w:color="000000"/>
        </w:pBdr>
        <w:ind w:firstLine="260"/>
      </w:pPr>
      <w:r>
        <w:rPr>
          <w:rFonts w:ascii="Century"/>
          <w:b/>
        </w:rPr>
        <w:t xml:space="preserve"> </w:t>
      </w:r>
    </w:p>
    <w:p w:rsidR="00024205" w:rsidRDefault="00606406">
      <w:pPr>
        <w:pBdr>
          <w:top w:val="none" w:sz="2" w:space="1" w:color="000000"/>
          <w:left w:val="none" w:sz="2" w:space="4" w:color="000000"/>
          <w:bottom w:val="none" w:sz="2" w:space="1" w:color="000000"/>
          <w:right w:val="none" w:sz="2" w:space="4" w:color="000000"/>
        </w:pBdr>
        <w:ind w:firstLine="260"/>
      </w:pPr>
      <w:r>
        <w:rPr>
          <w:rFonts w:ascii="Century"/>
          <w:b/>
        </w:rPr>
        <w:t xml:space="preserve">Chief  Editor  </w:t>
      </w:r>
      <w:r>
        <w:tab/>
      </w:r>
      <w:r>
        <w:rPr>
          <w:rFonts w:ascii="Century"/>
          <w:b/>
        </w:rPr>
        <w:t xml:space="preserve">  </w:t>
      </w:r>
      <w:r w:rsidR="00D96F41">
        <w:rPr>
          <w:rFonts w:ascii="Century" w:eastAsiaTheme="minorEastAsia" w:hint="eastAsia"/>
          <w:b/>
        </w:rPr>
        <w:tab/>
        <w:t xml:space="preserve">  </w:t>
      </w:r>
      <w:r>
        <w:rPr>
          <w:rFonts w:ascii="Century"/>
        </w:rPr>
        <w:t>Malcolm Moore</w:t>
      </w:r>
      <w:r>
        <w:tab/>
      </w:r>
      <w:r>
        <w:tab/>
      </w:r>
      <w:r>
        <w:rPr>
          <w:rFonts w:ascii="Century"/>
        </w:rPr>
        <w:t xml:space="preserve">UK </w:t>
      </w:r>
      <w:r>
        <w:rPr>
          <w:rFonts w:ascii="Century"/>
        </w:rPr>
        <w:t>(2016-2018)</w:t>
      </w:r>
    </w:p>
    <w:p w:rsidR="00024205" w:rsidRDefault="00606406">
      <w:pPr>
        <w:pBdr>
          <w:top w:val="none" w:sz="2" w:space="1" w:color="000000"/>
          <w:left w:val="none" w:sz="2" w:space="4" w:color="000000"/>
          <w:bottom w:val="none" w:sz="2" w:space="1" w:color="000000"/>
          <w:right w:val="none" w:sz="2" w:space="4" w:color="000000"/>
        </w:pBdr>
        <w:ind w:firstLine="260"/>
      </w:pPr>
      <w:r>
        <w:rPr>
          <w:rFonts w:ascii="Century"/>
          <w:b/>
        </w:rPr>
        <w:t xml:space="preserve"> </w:t>
      </w:r>
    </w:p>
    <w:p w:rsidR="00024205" w:rsidRDefault="00606406">
      <w:pPr>
        <w:pBdr>
          <w:top w:val="none" w:sz="2" w:space="1" w:color="000000"/>
          <w:left w:val="none" w:sz="2" w:space="4" w:color="000000"/>
          <w:bottom w:val="none" w:sz="2" w:space="1" w:color="000000"/>
          <w:right w:val="none" w:sz="2" w:space="4" w:color="000000"/>
        </w:pBdr>
        <w:ind w:firstLine="260"/>
      </w:pPr>
      <w:r>
        <w:rPr>
          <w:rFonts w:ascii="Century"/>
          <w:b/>
        </w:rPr>
        <w:t>International Advisor</w:t>
      </w:r>
      <w:r>
        <w:tab/>
      </w:r>
      <w:r>
        <w:rPr>
          <w:rFonts w:ascii="Century"/>
          <w:b/>
        </w:rPr>
        <w:t xml:space="preserve">  </w:t>
      </w:r>
      <w:r>
        <w:rPr>
          <w:rFonts w:ascii="Century"/>
        </w:rPr>
        <w:t>Christopher Wild</w:t>
      </w:r>
      <w:r>
        <w:tab/>
      </w:r>
      <w:r>
        <w:rPr>
          <w:rFonts w:ascii="Century"/>
        </w:rPr>
        <w:t>IARC</w:t>
      </w:r>
    </w:p>
    <w:p w:rsidR="00024205" w:rsidRDefault="00606406">
      <w:pPr>
        <w:pBdr>
          <w:top w:val="none" w:sz="2" w:space="1" w:color="000000"/>
          <w:left w:val="none" w:sz="2" w:space="4" w:color="000000"/>
          <w:bottom w:val="none" w:sz="2" w:space="1" w:color="000000"/>
          <w:right w:val="none" w:sz="2" w:space="4" w:color="000000"/>
        </w:pBdr>
        <w:ind w:firstLine="240"/>
      </w:pPr>
      <w:r>
        <w:tab/>
      </w:r>
      <w:r>
        <w:tab/>
      </w:r>
      <w:r>
        <w:tab/>
      </w:r>
      <w:r>
        <w:tab/>
      </w:r>
      <w:r>
        <w:rPr>
          <w:rFonts w:ascii="Century"/>
        </w:rPr>
        <w:t xml:space="preserve">  Jin Soo Lee</w:t>
      </w:r>
      <w:r>
        <w:tab/>
      </w:r>
      <w:r>
        <w:tab/>
      </w:r>
      <w:r>
        <w:rPr>
          <w:rFonts w:ascii="Century"/>
        </w:rPr>
        <w:t>NCC-Korea</w:t>
      </w:r>
    </w:p>
    <w:p w:rsidR="00024205" w:rsidRDefault="00606406">
      <w:pPr>
        <w:pBdr>
          <w:top w:val="none" w:sz="2" w:space="1" w:color="000000"/>
          <w:left w:val="none" w:sz="2" w:space="4" w:color="000000"/>
          <w:bottom w:val="none" w:sz="2" w:space="1" w:color="000000"/>
          <w:right w:val="none" w:sz="2" w:space="4" w:color="000000"/>
        </w:pBdr>
        <w:ind w:firstLine="240"/>
      </w:pPr>
      <w:r>
        <w:tab/>
      </w:r>
      <w:r>
        <w:tab/>
      </w:r>
      <w:r>
        <w:tab/>
      </w:r>
      <w:r>
        <w:tab/>
      </w:r>
      <w:r>
        <w:rPr>
          <w:rFonts w:ascii="Century"/>
        </w:rPr>
        <w:t xml:space="preserve">  (Hai-Rim Shin)</w:t>
      </w:r>
      <w:r>
        <w:tab/>
      </w:r>
      <w:r>
        <w:tab/>
      </w:r>
      <w:r>
        <w:rPr>
          <w:rFonts w:ascii="Century"/>
        </w:rPr>
        <w:t>WPRO</w:t>
      </w:r>
    </w:p>
    <w:p w:rsidR="00024205" w:rsidRDefault="00024205">
      <w:pPr>
        <w:pBdr>
          <w:top w:val="none" w:sz="2" w:space="1" w:color="000000"/>
          <w:left w:val="none" w:sz="2" w:space="4" w:color="000000"/>
          <w:bottom w:val="none" w:sz="2" w:space="1" w:color="000000"/>
          <w:right w:val="none" w:sz="2" w:space="4" w:color="000000"/>
        </w:pBdr>
        <w:ind w:firstLine="260"/>
      </w:pPr>
    </w:p>
    <w:p w:rsidR="00024205" w:rsidRDefault="00606406">
      <w:pPr>
        <w:pBdr>
          <w:top w:val="none" w:sz="2" w:space="1" w:color="000000"/>
          <w:left w:val="none" w:sz="2" w:space="4" w:color="000000"/>
          <w:bottom w:val="none" w:sz="2" w:space="1" w:color="000000"/>
          <w:right w:val="none" w:sz="2" w:space="4" w:color="000000"/>
        </w:pBdr>
        <w:ind w:firstLine="260"/>
      </w:pPr>
      <w:r>
        <w:rPr>
          <w:rFonts w:ascii="Century"/>
          <w:b/>
        </w:rPr>
        <w:t>Regional Chairperson</w:t>
      </w:r>
      <w:r>
        <w:tab/>
      </w:r>
      <w:r>
        <w:rPr>
          <w:rFonts w:ascii="Century"/>
          <w:b/>
        </w:rPr>
        <w:t xml:space="preserve">  </w:t>
      </w:r>
      <w:r>
        <w:rPr>
          <w:rFonts w:ascii="Century"/>
        </w:rPr>
        <w:t>Nobuyuki Hamajima</w:t>
      </w:r>
      <w:r>
        <w:tab/>
      </w:r>
      <w:r>
        <w:rPr>
          <w:rFonts w:ascii="Century"/>
        </w:rPr>
        <w:t>Japan</w:t>
      </w:r>
    </w:p>
    <w:p w:rsidR="00024205" w:rsidRDefault="00606406">
      <w:pPr>
        <w:pBdr>
          <w:top w:val="none" w:sz="2" w:space="1" w:color="000000"/>
          <w:left w:val="none" w:sz="2" w:space="4" w:color="000000"/>
          <w:bottom w:val="none" w:sz="2" w:space="1" w:color="000000"/>
          <w:right w:val="none" w:sz="2" w:space="4" w:color="000000"/>
        </w:pBdr>
        <w:ind w:firstLine="240"/>
      </w:pPr>
      <w:r>
        <w:tab/>
      </w:r>
      <w:r>
        <w:tab/>
      </w:r>
      <w:r>
        <w:tab/>
      </w:r>
      <w:r>
        <w:tab/>
      </w:r>
      <w:r>
        <w:rPr>
          <w:rFonts w:ascii="Century"/>
        </w:rPr>
        <w:t xml:space="preserve">  Duk Hyoung Lee</w:t>
      </w:r>
      <w:r>
        <w:tab/>
      </w:r>
      <w:r>
        <w:tab/>
      </w:r>
      <w:r>
        <w:rPr>
          <w:rFonts w:ascii="Century"/>
        </w:rPr>
        <w:t>Korea</w:t>
      </w:r>
    </w:p>
    <w:p w:rsidR="00024205" w:rsidRDefault="00606406">
      <w:pPr>
        <w:pBdr>
          <w:top w:val="none" w:sz="2" w:space="1" w:color="000000"/>
          <w:left w:val="none" w:sz="2" w:space="4" w:color="000000"/>
          <w:bottom w:val="none" w:sz="2" w:space="1" w:color="000000"/>
          <w:right w:val="none" w:sz="2" w:space="4" w:color="000000"/>
        </w:pBdr>
        <w:ind w:firstLine="240"/>
      </w:pPr>
      <w:r>
        <w:tab/>
      </w:r>
      <w:r>
        <w:tab/>
      </w:r>
      <w:r>
        <w:tab/>
      </w:r>
      <w:r>
        <w:tab/>
      </w:r>
      <w:r>
        <w:rPr>
          <w:rFonts w:ascii="Century"/>
        </w:rPr>
        <w:t xml:space="preserve">  Wanqing Chen </w:t>
      </w:r>
      <w:r>
        <w:tab/>
      </w:r>
      <w:r>
        <w:tab/>
      </w:r>
      <w:r>
        <w:rPr>
          <w:rFonts w:ascii="Century"/>
        </w:rPr>
        <w:t>China</w:t>
      </w:r>
    </w:p>
    <w:p w:rsidR="00024205" w:rsidRDefault="00606406">
      <w:pPr>
        <w:pBdr>
          <w:top w:val="none" w:sz="2" w:space="1" w:color="000000"/>
          <w:left w:val="none" w:sz="2" w:space="4" w:color="000000"/>
          <w:bottom w:val="none" w:sz="2" w:space="1" w:color="000000"/>
          <w:right w:val="none" w:sz="2" w:space="4" w:color="000000"/>
        </w:pBdr>
        <w:ind w:firstLine="240"/>
      </w:pPr>
      <w:r>
        <w:tab/>
      </w:r>
      <w:r>
        <w:tab/>
      </w:r>
      <w:r>
        <w:tab/>
      </w:r>
      <w:r>
        <w:tab/>
      </w:r>
      <w:r>
        <w:rPr>
          <w:rFonts w:ascii="Century"/>
        </w:rPr>
        <w:t xml:space="preserve">  Hung Yi Chiou</w:t>
      </w:r>
      <w:r>
        <w:tab/>
      </w:r>
      <w:r>
        <w:tab/>
      </w:r>
      <w:r>
        <w:rPr>
          <w:rFonts w:ascii="Century"/>
        </w:rPr>
        <w:t>Taiwan</w:t>
      </w:r>
    </w:p>
    <w:p w:rsidR="00024205" w:rsidRDefault="00606406">
      <w:pPr>
        <w:pBdr>
          <w:top w:val="none" w:sz="2" w:space="1" w:color="000000"/>
          <w:left w:val="none" w:sz="2" w:space="4" w:color="000000"/>
          <w:bottom w:val="none" w:sz="2" w:space="1" w:color="000000"/>
          <w:right w:val="none" w:sz="2" w:space="4" w:color="000000"/>
        </w:pBdr>
        <w:ind w:firstLine="240"/>
      </w:pPr>
      <w:r>
        <w:tab/>
      </w:r>
      <w:r>
        <w:tab/>
      </w:r>
      <w:r>
        <w:tab/>
      </w:r>
      <w:r>
        <w:tab/>
      </w:r>
      <w:r>
        <w:rPr>
          <w:rFonts w:ascii="Century"/>
        </w:rPr>
        <w:t xml:space="preserve">  Alireza Mosavi-Jarrahi </w:t>
      </w:r>
      <w:r>
        <w:rPr>
          <w:rFonts w:ascii="Century"/>
        </w:rPr>
        <w:t>Iran</w:t>
      </w:r>
    </w:p>
    <w:p w:rsidR="00024205" w:rsidRDefault="00606406">
      <w:pPr>
        <w:pBdr>
          <w:top w:val="none" w:sz="2" w:space="1" w:color="000000"/>
          <w:left w:val="none" w:sz="2" w:space="4" w:color="000000"/>
          <w:bottom w:val="none" w:sz="2" w:space="1" w:color="000000"/>
          <w:right w:val="none" w:sz="2" w:space="4" w:color="000000"/>
        </w:pBdr>
        <w:ind w:firstLine="240"/>
      </w:pPr>
      <w:r>
        <w:tab/>
      </w:r>
      <w:r>
        <w:tab/>
      </w:r>
      <w:r>
        <w:tab/>
      </w:r>
      <w:r>
        <w:tab/>
      </w:r>
      <w:r>
        <w:rPr>
          <w:rFonts w:ascii="Century"/>
        </w:rPr>
        <w:t xml:space="preserve">  Elsayed Salim</w:t>
      </w:r>
      <w:r>
        <w:tab/>
      </w:r>
      <w:r>
        <w:tab/>
      </w:r>
      <w:r>
        <w:rPr>
          <w:rFonts w:ascii="Century"/>
        </w:rPr>
        <w:t>Arab Countries</w:t>
      </w:r>
    </w:p>
    <w:p w:rsidR="00024205" w:rsidRDefault="00606406">
      <w:pPr>
        <w:pBdr>
          <w:top w:val="none" w:sz="2" w:space="1" w:color="000000"/>
          <w:left w:val="none" w:sz="2" w:space="4" w:color="000000"/>
          <w:bottom w:val="none" w:sz="2" w:space="1" w:color="000000"/>
          <w:right w:val="none" w:sz="2" w:space="4" w:color="000000"/>
        </w:pBdr>
        <w:ind w:firstLine="240"/>
      </w:pPr>
      <w:r>
        <w:tab/>
      </w:r>
      <w:r>
        <w:tab/>
      </w:r>
      <w:r>
        <w:tab/>
      </w:r>
      <w:r>
        <w:tab/>
      </w:r>
      <w:r>
        <w:rPr>
          <w:rFonts w:ascii="Century"/>
        </w:rPr>
        <w:t xml:space="preserve">  Suleeporn Sangrajrang </w:t>
      </w:r>
      <w:r>
        <w:rPr>
          <w:rFonts w:ascii="Century"/>
        </w:rPr>
        <w:t>Thailand</w:t>
      </w:r>
    </w:p>
    <w:p w:rsidR="00024205" w:rsidRDefault="00606406">
      <w:pPr>
        <w:pBdr>
          <w:top w:val="none" w:sz="2" w:space="1" w:color="000000"/>
          <w:left w:val="none" w:sz="2" w:space="4" w:color="000000"/>
          <w:bottom w:val="none" w:sz="2" w:space="1" w:color="000000"/>
          <w:right w:val="none" w:sz="2" w:space="4" w:color="000000"/>
        </w:pBdr>
        <w:ind w:firstLine="240"/>
      </w:pPr>
      <w:r>
        <w:tab/>
      </w:r>
      <w:r>
        <w:tab/>
      </w:r>
      <w:r>
        <w:tab/>
      </w:r>
      <w:r>
        <w:tab/>
      </w:r>
      <w:r>
        <w:rPr>
          <w:rFonts w:ascii="Century"/>
        </w:rPr>
        <w:t xml:space="preserve">  Evlina Suzanna </w:t>
      </w:r>
      <w:r>
        <w:tab/>
      </w:r>
      <w:r>
        <w:tab/>
      </w:r>
      <w:r>
        <w:rPr>
          <w:rFonts w:ascii="Century"/>
        </w:rPr>
        <w:t>Indonesia</w:t>
      </w:r>
    </w:p>
    <w:p w:rsidR="00024205" w:rsidRDefault="00606406">
      <w:pPr>
        <w:pBdr>
          <w:top w:val="none" w:sz="2" w:space="1" w:color="000000"/>
          <w:left w:val="none" w:sz="2" w:space="4" w:color="000000"/>
          <w:bottom w:val="none" w:sz="2" w:space="1" w:color="000000"/>
          <w:right w:val="none" w:sz="2" w:space="4" w:color="000000"/>
        </w:pBdr>
        <w:ind w:firstLine="240"/>
      </w:pPr>
      <w:r>
        <w:tab/>
      </w:r>
      <w:r>
        <w:tab/>
      </w:r>
      <w:r>
        <w:tab/>
      </w:r>
      <w:r>
        <w:tab/>
      </w:r>
      <w:r>
        <w:rPr>
          <w:rFonts w:ascii="Century"/>
        </w:rPr>
        <w:t xml:space="preserve">  Maqsood Siddiqi </w:t>
      </w:r>
      <w:r w:rsidR="00D96F41">
        <w:tab/>
      </w:r>
      <w:r>
        <w:rPr>
          <w:rFonts w:ascii="Century"/>
        </w:rPr>
        <w:t>India</w:t>
      </w:r>
    </w:p>
    <w:p w:rsidR="00024205" w:rsidRDefault="00606406">
      <w:pPr>
        <w:pBdr>
          <w:top w:val="none" w:sz="2" w:space="1" w:color="000000"/>
          <w:left w:val="none" w:sz="2" w:space="4" w:color="000000"/>
          <w:bottom w:val="none" w:sz="2" w:space="1" w:color="000000"/>
          <w:right w:val="none" w:sz="2" w:space="4" w:color="000000"/>
        </w:pBdr>
        <w:ind w:firstLine="240"/>
      </w:pPr>
      <w:r>
        <w:tab/>
      </w:r>
      <w:r>
        <w:tab/>
      </w:r>
      <w:r>
        <w:tab/>
      </w:r>
      <w:r>
        <w:tab/>
      </w:r>
      <w:r>
        <w:rPr>
          <w:rFonts w:ascii="Century"/>
        </w:rPr>
        <w:t xml:space="preserve">  Le Tran Ngoan </w:t>
      </w:r>
      <w:r>
        <w:tab/>
      </w:r>
      <w:r>
        <w:tab/>
      </w:r>
      <w:r>
        <w:rPr>
          <w:rFonts w:ascii="Century"/>
        </w:rPr>
        <w:t>Vietnam</w:t>
      </w:r>
    </w:p>
    <w:p w:rsidR="00024205" w:rsidRDefault="00606406">
      <w:pPr>
        <w:pBdr>
          <w:top w:val="none" w:sz="2" w:space="1" w:color="000000"/>
          <w:left w:val="none" w:sz="2" w:space="4" w:color="000000"/>
          <w:bottom w:val="none" w:sz="2" w:space="1" w:color="000000"/>
          <w:right w:val="none" w:sz="2" w:space="4" w:color="000000"/>
        </w:pBdr>
        <w:ind w:firstLine="240"/>
      </w:pPr>
      <w:r>
        <w:tab/>
      </w:r>
      <w:r>
        <w:tab/>
      </w:r>
      <w:r>
        <w:tab/>
      </w:r>
      <w:r>
        <w:tab/>
      </w:r>
      <w:r>
        <w:rPr>
          <w:rFonts w:ascii="Century"/>
        </w:rPr>
        <w:t xml:space="preserve">  Shamsul Azar Shah </w:t>
      </w:r>
      <w:r>
        <w:tab/>
      </w:r>
      <w:r>
        <w:rPr>
          <w:rFonts w:ascii="Century"/>
        </w:rPr>
        <w:t>Malaysia</w:t>
      </w:r>
    </w:p>
    <w:p w:rsidR="00024205" w:rsidRDefault="00606406">
      <w:pPr>
        <w:pBdr>
          <w:top w:val="none" w:sz="2" w:space="1" w:color="000000"/>
          <w:left w:val="none" w:sz="2" w:space="4" w:color="000000"/>
          <w:bottom w:val="none" w:sz="2" w:space="1" w:color="000000"/>
          <w:right w:val="none" w:sz="2" w:space="4" w:color="000000"/>
        </w:pBdr>
        <w:ind w:firstLine="240"/>
      </w:pPr>
      <w:r>
        <w:tab/>
      </w:r>
      <w:r>
        <w:tab/>
      </w:r>
      <w:r>
        <w:tab/>
      </w:r>
      <w:r>
        <w:tab/>
      </w:r>
      <w:r>
        <w:rPr>
          <w:rFonts w:ascii="Century"/>
        </w:rPr>
        <w:t xml:space="preserve">  Sultan Eser </w:t>
      </w:r>
      <w:r w:rsidR="00D96F41">
        <w:tab/>
      </w:r>
      <w:r w:rsidR="00D96F41">
        <w:tab/>
      </w:r>
      <w:r>
        <w:rPr>
          <w:rFonts w:ascii="Century"/>
        </w:rPr>
        <w:t>Tur</w:t>
      </w:r>
      <w:r>
        <w:rPr>
          <w:rFonts w:ascii="Century"/>
        </w:rPr>
        <w:t>key</w:t>
      </w:r>
    </w:p>
    <w:p w:rsidR="00024205" w:rsidRDefault="00606406">
      <w:pPr>
        <w:pBdr>
          <w:top w:val="none" w:sz="2" w:space="1" w:color="000000"/>
          <w:left w:val="none" w:sz="2" w:space="4" w:color="000000"/>
          <w:bottom w:val="none" w:sz="2" w:space="1" w:color="000000"/>
          <w:right w:val="none" w:sz="2" w:space="4" w:color="000000"/>
        </w:pBdr>
        <w:ind w:firstLine="240"/>
      </w:pPr>
      <w:r>
        <w:tab/>
      </w:r>
      <w:r>
        <w:tab/>
      </w:r>
      <w:r>
        <w:tab/>
      </w:r>
      <w:r>
        <w:tab/>
      </w:r>
      <w:r>
        <w:rPr>
          <w:rFonts w:ascii="Century"/>
        </w:rPr>
        <w:t xml:space="preserve">  Nurbek Igissinov </w:t>
      </w:r>
      <w:r w:rsidR="00D96F41">
        <w:tab/>
      </w:r>
      <w:r>
        <w:rPr>
          <w:rFonts w:ascii="Century"/>
        </w:rPr>
        <w:t>Central Asia</w:t>
      </w:r>
    </w:p>
    <w:p w:rsidR="00024205" w:rsidRDefault="00606406">
      <w:pPr>
        <w:pBdr>
          <w:top w:val="none" w:sz="2" w:space="1" w:color="000000"/>
          <w:left w:val="none" w:sz="2" w:space="4" w:color="000000"/>
          <w:bottom w:val="none" w:sz="2" w:space="1" w:color="000000"/>
          <w:right w:val="none" w:sz="2" w:space="4" w:color="000000"/>
        </w:pBdr>
        <w:ind w:firstLine="240"/>
      </w:pPr>
      <w:r>
        <w:tab/>
      </w:r>
      <w:r>
        <w:tab/>
      </w:r>
      <w:r>
        <w:tab/>
      </w:r>
      <w:r>
        <w:tab/>
      </w:r>
      <w:r>
        <w:rPr>
          <w:rFonts w:ascii="Century"/>
        </w:rPr>
        <w:t xml:space="preserve">  Anton Barchuk</w:t>
      </w:r>
      <w:r>
        <w:tab/>
      </w:r>
      <w:r>
        <w:tab/>
      </w:r>
      <w:r>
        <w:rPr>
          <w:rFonts w:ascii="Century"/>
        </w:rPr>
        <w:t>Russia</w:t>
      </w:r>
    </w:p>
    <w:p w:rsidR="00024205" w:rsidRDefault="00606406">
      <w:pPr>
        <w:pBdr>
          <w:top w:val="none" w:sz="2" w:space="1" w:color="000000"/>
          <w:left w:val="none" w:sz="2" w:space="4" w:color="000000"/>
          <w:bottom w:val="none" w:sz="2" w:space="1" w:color="000000"/>
          <w:right w:val="none" w:sz="2" w:space="4" w:color="000000"/>
        </w:pBdr>
        <w:ind w:firstLine="240"/>
      </w:pPr>
      <w:r>
        <w:tab/>
      </w:r>
      <w:r>
        <w:tab/>
      </w:r>
      <w:r>
        <w:tab/>
      </w:r>
      <w:r>
        <w:tab/>
      </w:r>
      <w:r>
        <w:rPr>
          <w:rFonts w:ascii="Century"/>
        </w:rPr>
        <w:t xml:space="preserve">  David Roder </w:t>
      </w:r>
      <w:r>
        <w:tab/>
      </w:r>
      <w:r>
        <w:tab/>
      </w:r>
      <w:r>
        <w:rPr>
          <w:rFonts w:ascii="Century"/>
        </w:rPr>
        <w:t>Australia</w:t>
      </w:r>
    </w:p>
    <w:p w:rsidR="00024205" w:rsidRDefault="00606406">
      <w:pPr>
        <w:pBdr>
          <w:top w:val="none" w:sz="2" w:space="1" w:color="000000"/>
          <w:left w:val="none" w:sz="2" w:space="4" w:color="000000"/>
          <w:bottom w:val="none" w:sz="2" w:space="1" w:color="000000"/>
          <w:right w:val="none" w:sz="2" w:space="4" w:color="000000"/>
        </w:pBdr>
        <w:ind w:firstLine="240"/>
      </w:pPr>
      <w:r>
        <w:tab/>
      </w:r>
      <w:r>
        <w:tab/>
      </w:r>
      <w:r>
        <w:tab/>
      </w:r>
      <w:r>
        <w:tab/>
      </w:r>
      <w:r>
        <w:rPr>
          <w:rFonts w:ascii="Century"/>
        </w:rPr>
        <w:t xml:space="preserve">  Dambadarjaa Davaalkham Mongolia</w:t>
      </w:r>
    </w:p>
    <w:p w:rsidR="00024205" w:rsidRDefault="00024205">
      <w:pPr>
        <w:pBdr>
          <w:top w:val="none" w:sz="2" w:space="1" w:color="000000"/>
          <w:left w:val="none" w:sz="2" w:space="4" w:color="000000"/>
          <w:bottom w:val="none" w:sz="2" w:space="1" w:color="000000"/>
          <w:right w:val="none" w:sz="2" w:space="4" w:color="000000"/>
        </w:pBdr>
      </w:pPr>
    </w:p>
    <w:p w:rsidR="00024205" w:rsidRDefault="00024205">
      <w:pPr>
        <w:pBdr>
          <w:top w:val="none" w:sz="2" w:space="1" w:color="000000"/>
          <w:left w:val="none" w:sz="2" w:space="4" w:color="000000"/>
          <w:bottom w:val="none" w:sz="2" w:space="1" w:color="000000"/>
          <w:right w:val="none" w:sz="2" w:space="4" w:color="000000"/>
        </w:pBdr>
      </w:pPr>
    </w:p>
    <w:p w:rsidR="00024205" w:rsidRDefault="00024205">
      <w:pPr>
        <w:pBdr>
          <w:top w:val="none" w:sz="2" w:space="1" w:color="000000"/>
          <w:left w:val="none" w:sz="2" w:space="4" w:color="000000"/>
          <w:bottom w:val="none" w:sz="2" w:space="1" w:color="000000"/>
          <w:right w:val="none" w:sz="2" w:space="4" w:color="000000"/>
        </w:pBdr>
      </w:pPr>
    </w:p>
    <w:p w:rsidR="00024205" w:rsidRDefault="00024205">
      <w:pPr>
        <w:pBdr>
          <w:top w:val="none" w:sz="2" w:space="1" w:color="000000"/>
          <w:left w:val="none" w:sz="2" w:space="4" w:color="000000"/>
          <w:bottom w:val="none" w:sz="2" w:space="1" w:color="000000"/>
          <w:right w:val="none" w:sz="2" w:space="4" w:color="000000"/>
        </w:pBdr>
      </w:pPr>
    </w:p>
    <w:p w:rsidR="00024205" w:rsidRDefault="00024205">
      <w:pPr>
        <w:pBdr>
          <w:top w:val="none" w:sz="2" w:space="1" w:color="000000"/>
          <w:left w:val="none" w:sz="2" w:space="4" w:color="000000"/>
          <w:bottom w:val="none" w:sz="2" w:space="1" w:color="000000"/>
          <w:right w:val="none" w:sz="2" w:space="4" w:color="000000"/>
        </w:pBdr>
      </w:pPr>
    </w:p>
    <w:p w:rsidR="00024205" w:rsidRDefault="00024205">
      <w:pPr>
        <w:pBdr>
          <w:top w:val="none" w:sz="2" w:space="1" w:color="000000"/>
          <w:left w:val="none" w:sz="2" w:space="4" w:color="000000"/>
          <w:bottom w:val="none" w:sz="2" w:space="1" w:color="000000"/>
          <w:right w:val="none" w:sz="2" w:space="4" w:color="000000"/>
        </w:pBdr>
      </w:pPr>
    </w:p>
    <w:p w:rsidR="00024205" w:rsidRDefault="00024205">
      <w:pPr>
        <w:pBdr>
          <w:top w:val="none" w:sz="2" w:space="1" w:color="000000"/>
          <w:left w:val="none" w:sz="2" w:space="4" w:color="000000"/>
          <w:bottom w:val="none" w:sz="2" w:space="1" w:color="000000"/>
          <w:right w:val="none" w:sz="2" w:space="4" w:color="000000"/>
        </w:pBdr>
      </w:pPr>
    </w:p>
    <w:p w:rsidR="00024205" w:rsidRDefault="00024205">
      <w:pPr>
        <w:pBdr>
          <w:top w:val="none" w:sz="2" w:space="1" w:color="000000"/>
          <w:left w:val="none" w:sz="2" w:space="4" w:color="000000"/>
          <w:bottom w:val="none" w:sz="2" w:space="1" w:color="000000"/>
          <w:right w:val="none" w:sz="2" w:space="4" w:color="000000"/>
        </w:pBdr>
      </w:pPr>
    </w:p>
    <w:p w:rsidR="00024205" w:rsidRDefault="00024205">
      <w:pPr>
        <w:pBdr>
          <w:top w:val="none" w:sz="2" w:space="1" w:color="000000"/>
          <w:left w:val="none" w:sz="2" w:space="4" w:color="000000"/>
          <w:bottom w:val="none" w:sz="2" w:space="1" w:color="000000"/>
          <w:right w:val="none" w:sz="2" w:space="4" w:color="000000"/>
        </w:pBdr>
      </w:pPr>
    </w:p>
    <w:p w:rsidR="00024205" w:rsidRDefault="00606406">
      <w:pPr>
        <w:pBdr>
          <w:top w:val="none" w:sz="2" w:space="1" w:color="000000"/>
          <w:left w:val="none" w:sz="2" w:space="4" w:color="000000"/>
          <w:bottom w:val="none" w:sz="2" w:space="1" w:color="000000"/>
          <w:right w:val="none" w:sz="2" w:space="4" w:color="000000"/>
        </w:pBdr>
      </w:pPr>
      <w:r>
        <w:rPr>
          <w:rFonts w:ascii="Century"/>
          <w:b/>
          <w:u w:val="single"/>
        </w:rPr>
        <w:t>Meeting Report of the APOCP9-2018</w:t>
      </w:r>
      <w:r>
        <w:rPr>
          <w:rFonts w:ascii="Century"/>
          <w:b/>
        </w:rPr>
        <w:t xml:space="preserve"> </w:t>
      </w:r>
    </w:p>
    <w:p w:rsidR="00024205" w:rsidRDefault="00606406">
      <w:pPr>
        <w:pBdr>
          <w:top w:val="none" w:sz="2" w:space="1" w:color="000000"/>
          <w:left w:val="none" w:sz="2" w:space="4" w:color="000000"/>
          <w:bottom w:val="none" w:sz="2" w:space="1" w:color="000000"/>
          <w:right w:val="none" w:sz="2" w:space="4" w:color="000000"/>
        </w:pBdr>
      </w:pPr>
      <w:r>
        <w:rPr>
          <w:rFonts w:ascii="Century"/>
          <w:b/>
        </w:rPr>
        <w:t>(Apr. 19</w:t>
      </w:r>
      <w:r>
        <w:rPr>
          <w:rFonts w:ascii="Century"/>
          <w:b/>
          <w:vertAlign w:val="superscript"/>
        </w:rPr>
        <w:t>th</w:t>
      </w:r>
      <w:r>
        <w:rPr>
          <w:rFonts w:ascii="Century"/>
          <w:b/>
        </w:rPr>
        <w:t>-20</w:t>
      </w:r>
      <w:r>
        <w:rPr>
          <w:rFonts w:ascii="Century"/>
          <w:b/>
          <w:vertAlign w:val="superscript"/>
        </w:rPr>
        <w:t>th</w:t>
      </w:r>
      <w:r>
        <w:rPr>
          <w:rFonts w:ascii="Century"/>
          <w:b/>
        </w:rPr>
        <w:t>, 2018) (The President, Dr. Keun-Young Yoo)</w:t>
      </w:r>
    </w:p>
    <w:p w:rsidR="00024205" w:rsidRDefault="00606406">
      <w:pPr>
        <w:pBdr>
          <w:top w:val="none" w:sz="2" w:space="1" w:color="000000"/>
          <w:left w:val="none" w:sz="2" w:space="4" w:color="000000"/>
          <w:bottom w:val="none" w:sz="2" w:space="1" w:color="000000"/>
          <w:right w:val="none" w:sz="2" w:space="4" w:color="000000"/>
        </w:pBdr>
      </w:pPr>
      <w:r>
        <w:t xml:space="preserve">      </w:t>
      </w:r>
      <w:r>
        <w:rPr>
          <w:noProof/>
        </w:rPr>
        <w:drawing>
          <wp:inline distT="0" distB="0" distL="0" distR="0">
            <wp:extent cx="1616329" cy="2293620"/>
            <wp:effectExtent l="29083" t="29083" r="29083" b="29083"/>
            <wp:docPr id="13" name="그림 %d 13"/>
            <wp:cNvGraphicFramePr/>
            <a:graphic xmlns:a="http://schemas.openxmlformats.org/drawingml/2006/main">
              <a:graphicData uri="http://schemas.openxmlformats.org/drawingml/2006/picture">
                <pic:pic xmlns:pic="http://schemas.openxmlformats.org/drawingml/2006/picture">
                  <pic:nvPicPr>
                    <pic:cNvPr id="0" name="C:\Users\Admin\AppData\Local\Temp\Hnc\BinData\EMB00001b5c3f26.jpeg"/>
                    <pic:cNvPicPr/>
                  </pic:nvPicPr>
                  <pic:blipFill>
                    <a:blip r:embed="rId8"/>
                    <a:stretch>
                      <a:fillRect/>
                    </a:stretch>
                  </pic:blipFill>
                  <pic:spPr>
                    <a:xfrm>
                      <a:off x="0" y="0"/>
                      <a:ext cx="1616329" cy="2293620"/>
                    </a:xfrm>
                    <a:prstGeom prst="rect">
                      <a:avLst/>
                    </a:prstGeom>
                    <a:ln w="28575" cap="sq" cmpd="sng">
                      <a:solidFill>
                        <a:srgbClr val="FF3300"/>
                      </a:solidFill>
                      <a:prstDash val="solid"/>
                      <a:miter lim="800000"/>
                    </a:ln>
                    <a:effectLst/>
                  </pic:spPr>
                </pic:pic>
              </a:graphicData>
            </a:graphic>
          </wp:inline>
        </w:drawing>
      </w:r>
      <w:r>
        <w:t xml:space="preserve">      </w:t>
      </w:r>
      <w:r>
        <w:rPr>
          <w:noProof/>
        </w:rPr>
        <w:drawing>
          <wp:inline distT="0" distB="0" distL="0" distR="0">
            <wp:extent cx="1592199" cy="2250567"/>
            <wp:effectExtent l="38608" t="38608" r="38608" b="38608"/>
            <wp:docPr id="14" name="그림 %d 14"/>
            <wp:cNvGraphicFramePr/>
            <a:graphic xmlns:a="http://schemas.openxmlformats.org/drawingml/2006/main">
              <a:graphicData uri="http://schemas.openxmlformats.org/drawingml/2006/picture">
                <pic:pic xmlns:pic="http://schemas.openxmlformats.org/drawingml/2006/picture">
                  <pic:nvPicPr>
                    <pic:cNvPr id="0" name="C:\Users\Admin\AppData\Local\Temp\Hnc\BinData\EMB00001b5c3f27.emf"/>
                    <pic:cNvPicPr/>
                  </pic:nvPicPr>
                  <pic:blipFill>
                    <a:blip r:embed="rId9"/>
                    <a:stretch>
                      <a:fillRect/>
                    </a:stretch>
                  </pic:blipFill>
                  <pic:spPr>
                    <a:xfrm>
                      <a:off x="0" y="0"/>
                      <a:ext cx="1592199" cy="2250567"/>
                    </a:xfrm>
                    <a:prstGeom prst="rect">
                      <a:avLst/>
                    </a:prstGeom>
                    <a:ln w="38100" cap="sq" cmpd="sng">
                      <a:solidFill>
                        <a:srgbClr val="FF0000"/>
                      </a:solidFill>
                      <a:prstDash val="solid"/>
                      <a:miter lim="800000"/>
                    </a:ln>
                    <a:effectLst/>
                  </pic:spPr>
                </pic:pic>
              </a:graphicData>
            </a:graphic>
          </wp:inline>
        </w:drawing>
      </w:r>
    </w:p>
    <w:p w:rsidR="00024205" w:rsidRDefault="00024205">
      <w:pPr>
        <w:pBdr>
          <w:top w:val="none" w:sz="2" w:space="1" w:color="000000"/>
          <w:left w:val="none" w:sz="2" w:space="4" w:color="000000"/>
          <w:bottom w:val="none" w:sz="2" w:space="1" w:color="000000"/>
          <w:right w:val="none" w:sz="2" w:space="4" w:color="000000"/>
        </w:pBdr>
      </w:pPr>
    </w:p>
    <w:p w:rsidR="00024205" w:rsidRDefault="00606406">
      <w:pPr>
        <w:pBdr>
          <w:top w:val="none" w:sz="2" w:space="1" w:color="000000"/>
          <w:left w:val="none" w:sz="2" w:space="4" w:color="000000"/>
          <w:bottom w:val="none" w:sz="2" w:space="1" w:color="000000"/>
          <w:right w:val="none" w:sz="2" w:space="4" w:color="000000"/>
        </w:pBdr>
      </w:pPr>
      <w:r>
        <w:rPr>
          <w:rFonts w:ascii="Century"/>
          <w:b/>
        </w:rPr>
        <w:t xml:space="preserve">Programs: </w:t>
      </w:r>
      <w:r>
        <w:rPr>
          <w:rFonts w:ascii="Century"/>
        </w:rPr>
        <w:t>2 days meeting</w:t>
      </w:r>
    </w:p>
    <w:p w:rsidR="00024205" w:rsidRDefault="00024205">
      <w:pPr>
        <w:pBdr>
          <w:top w:val="none" w:sz="2" w:space="1" w:color="000000"/>
          <w:left w:val="none" w:sz="2" w:space="4" w:color="000000"/>
          <w:bottom w:val="none" w:sz="2" w:space="1" w:color="000000"/>
          <w:right w:val="none" w:sz="2" w:space="4" w:color="000000"/>
        </w:pBdr>
      </w:pPr>
    </w:p>
    <w:p w:rsidR="00024205" w:rsidRDefault="00D96F41">
      <w:pPr>
        <w:pBdr>
          <w:top w:val="none" w:sz="2" w:space="1" w:color="000000"/>
          <w:left w:val="none" w:sz="2" w:space="4" w:color="000000"/>
          <w:bottom w:val="none" w:sz="2" w:space="1" w:color="000000"/>
          <w:right w:val="none" w:sz="2" w:space="4" w:color="000000"/>
        </w:pBdr>
      </w:pPr>
      <w:r>
        <w:rPr>
          <w:rFonts w:ascii="Century"/>
        </w:rPr>
        <w:t xml:space="preserve">   </w:t>
      </w:r>
      <w:r w:rsidR="00606406">
        <w:rPr>
          <w:rFonts w:ascii="Century"/>
        </w:rPr>
        <w:t>2</w:t>
      </w:r>
      <w:r w:rsidR="00606406">
        <w:tab/>
      </w:r>
      <w:r w:rsidR="00606406">
        <w:rPr>
          <w:rFonts w:ascii="Century"/>
        </w:rPr>
        <w:t>APOCP/APJCP sessions</w:t>
      </w:r>
    </w:p>
    <w:p w:rsidR="00024205" w:rsidRDefault="00D96F41">
      <w:pPr>
        <w:pBdr>
          <w:top w:val="none" w:sz="2" w:space="1" w:color="000000"/>
          <w:left w:val="none" w:sz="2" w:space="4" w:color="000000"/>
          <w:bottom w:val="none" w:sz="2" w:space="1" w:color="000000"/>
          <w:right w:val="none" w:sz="2" w:space="4" w:color="000000"/>
        </w:pBdr>
      </w:pPr>
      <w:r>
        <w:rPr>
          <w:rFonts w:ascii="Century"/>
        </w:rPr>
        <w:t xml:space="preserve">   </w:t>
      </w:r>
      <w:r w:rsidR="00606406">
        <w:rPr>
          <w:rFonts w:ascii="Century"/>
        </w:rPr>
        <w:t>4</w:t>
      </w:r>
      <w:r w:rsidR="00606406">
        <w:tab/>
      </w:r>
      <w:r w:rsidR="00606406">
        <w:rPr>
          <w:rFonts w:ascii="Century"/>
        </w:rPr>
        <w:t>plenary sessions</w:t>
      </w:r>
    </w:p>
    <w:p w:rsidR="00024205" w:rsidRDefault="00606406">
      <w:pPr>
        <w:pBdr>
          <w:top w:val="none" w:sz="2" w:space="1" w:color="000000"/>
          <w:left w:val="none" w:sz="2" w:space="4" w:color="000000"/>
          <w:bottom w:val="none" w:sz="2" w:space="1" w:color="000000"/>
          <w:right w:val="none" w:sz="2" w:space="4" w:color="000000"/>
        </w:pBdr>
      </w:pPr>
      <w:r>
        <w:rPr>
          <w:rFonts w:ascii="Century"/>
        </w:rPr>
        <w:t xml:space="preserve">  10</w:t>
      </w:r>
      <w:r>
        <w:tab/>
      </w:r>
      <w:r>
        <w:rPr>
          <w:rFonts w:ascii="Century"/>
        </w:rPr>
        <w:t>keynote lectures</w:t>
      </w:r>
    </w:p>
    <w:p w:rsidR="00024205" w:rsidRDefault="00606406">
      <w:pPr>
        <w:pBdr>
          <w:top w:val="none" w:sz="2" w:space="1" w:color="000000"/>
          <w:left w:val="none" w:sz="2" w:space="4" w:color="000000"/>
          <w:bottom w:val="none" w:sz="2" w:space="1" w:color="000000"/>
          <w:right w:val="none" w:sz="2" w:space="4" w:color="000000"/>
        </w:pBdr>
      </w:pPr>
      <w:r>
        <w:rPr>
          <w:rFonts w:ascii="Century"/>
        </w:rPr>
        <w:t xml:space="preserve">  13</w:t>
      </w:r>
      <w:r>
        <w:tab/>
      </w:r>
      <w:r>
        <w:rPr>
          <w:rFonts w:ascii="Century"/>
        </w:rPr>
        <w:t>joint symposium sessions</w:t>
      </w:r>
    </w:p>
    <w:p w:rsidR="00024205" w:rsidRDefault="00024205">
      <w:pPr>
        <w:pBdr>
          <w:top w:val="none" w:sz="2" w:space="1" w:color="000000"/>
          <w:left w:val="none" w:sz="2" w:space="4" w:color="000000"/>
          <w:bottom w:val="none" w:sz="2" w:space="1" w:color="000000"/>
          <w:right w:val="none" w:sz="2" w:space="4" w:color="000000"/>
        </w:pBdr>
      </w:pPr>
    </w:p>
    <w:p w:rsidR="00024205" w:rsidRDefault="00606406">
      <w:pPr>
        <w:pBdr>
          <w:top w:val="none" w:sz="2" w:space="1" w:color="000000"/>
          <w:left w:val="none" w:sz="2" w:space="4" w:color="000000"/>
          <w:bottom w:val="none" w:sz="2" w:space="1" w:color="000000"/>
          <w:right w:val="none" w:sz="2" w:space="4" w:color="000000"/>
        </w:pBdr>
      </w:pPr>
      <w:r>
        <w:rPr>
          <w:rFonts w:ascii="Century"/>
        </w:rPr>
        <w:t xml:space="preserve"> 15 </w:t>
      </w:r>
      <w:r>
        <w:tab/>
      </w:r>
      <w:r>
        <w:rPr>
          <w:rFonts w:ascii="Century"/>
        </w:rPr>
        <w:t>invited speakers (12 EC)</w:t>
      </w:r>
    </w:p>
    <w:p w:rsidR="00024205" w:rsidRDefault="00606406">
      <w:pPr>
        <w:pBdr>
          <w:top w:val="none" w:sz="2" w:space="1" w:color="000000"/>
          <w:left w:val="none" w:sz="2" w:space="4" w:color="000000"/>
          <w:bottom w:val="none" w:sz="2" w:space="1" w:color="000000"/>
          <w:right w:val="none" w:sz="2" w:space="4" w:color="000000"/>
        </w:pBdr>
      </w:pPr>
      <w:r>
        <w:rPr>
          <w:rFonts w:ascii="Century"/>
        </w:rPr>
        <w:t>318</w:t>
      </w:r>
      <w:r>
        <w:tab/>
      </w:r>
      <w:r>
        <w:rPr>
          <w:rFonts w:ascii="Century"/>
        </w:rPr>
        <w:t>registered delegates</w:t>
      </w:r>
    </w:p>
    <w:p w:rsidR="00024205" w:rsidRDefault="00606406">
      <w:pPr>
        <w:pBdr>
          <w:top w:val="none" w:sz="2" w:space="1" w:color="000000"/>
          <w:left w:val="none" w:sz="2" w:space="4" w:color="000000"/>
          <w:bottom w:val="none" w:sz="2" w:space="1" w:color="000000"/>
          <w:right w:val="none" w:sz="2" w:space="4" w:color="000000"/>
        </w:pBdr>
      </w:pPr>
      <w:r>
        <w:rPr>
          <w:rFonts w:ascii="Century"/>
        </w:rPr>
        <w:t xml:space="preserve"> 18 </w:t>
      </w:r>
      <w:r>
        <w:tab/>
      </w:r>
      <w:r>
        <w:rPr>
          <w:rFonts w:ascii="Century"/>
        </w:rPr>
        <w:t>countries</w:t>
      </w:r>
    </w:p>
    <w:p w:rsidR="00024205" w:rsidRDefault="00024205">
      <w:pPr>
        <w:pBdr>
          <w:top w:val="none" w:sz="2" w:space="1" w:color="000000"/>
          <w:left w:val="none" w:sz="2" w:space="4" w:color="000000"/>
          <w:bottom w:val="none" w:sz="2" w:space="1" w:color="000000"/>
          <w:right w:val="none" w:sz="2" w:space="4" w:color="000000"/>
        </w:pBdr>
      </w:pPr>
    </w:p>
    <w:p w:rsidR="00024205" w:rsidRDefault="00606406">
      <w:pPr>
        <w:pBdr>
          <w:top w:val="none" w:sz="2" w:space="1" w:color="000000"/>
          <w:left w:val="none" w:sz="2" w:space="4" w:color="000000"/>
          <w:bottom w:val="none" w:sz="2" w:space="1" w:color="000000"/>
          <w:right w:val="none" w:sz="2" w:space="4" w:color="000000"/>
        </w:pBdr>
      </w:pPr>
      <w:r>
        <w:rPr>
          <w:rFonts w:ascii="Century"/>
        </w:rPr>
        <w:t xml:space="preserve">121 </w:t>
      </w:r>
      <w:r>
        <w:tab/>
      </w:r>
      <w:r>
        <w:rPr>
          <w:rFonts w:ascii="Century"/>
        </w:rPr>
        <w:t xml:space="preserve">free papers </w:t>
      </w:r>
    </w:p>
    <w:p w:rsidR="00024205" w:rsidRDefault="00D96F41">
      <w:pPr>
        <w:pBdr>
          <w:top w:val="none" w:sz="2" w:space="1" w:color="000000"/>
          <w:left w:val="none" w:sz="2" w:space="4" w:color="000000"/>
          <w:bottom w:val="none" w:sz="2" w:space="1" w:color="000000"/>
          <w:right w:val="none" w:sz="2" w:space="4" w:color="000000"/>
        </w:pBdr>
      </w:pPr>
      <w:r>
        <w:rPr>
          <w:rFonts w:ascii="Century"/>
        </w:rPr>
        <w:t xml:space="preserve"> </w:t>
      </w:r>
      <w:r w:rsidR="00606406">
        <w:rPr>
          <w:rFonts w:ascii="Century"/>
        </w:rPr>
        <w:t xml:space="preserve">54 </w:t>
      </w:r>
      <w:r w:rsidR="00606406">
        <w:tab/>
      </w:r>
      <w:r w:rsidR="00606406">
        <w:rPr>
          <w:rFonts w:ascii="Century"/>
        </w:rPr>
        <w:t>poster presentations</w:t>
      </w:r>
    </w:p>
    <w:p w:rsidR="00024205" w:rsidRDefault="00606406">
      <w:pPr>
        <w:pBdr>
          <w:top w:val="none" w:sz="2" w:space="1" w:color="000000"/>
          <w:left w:val="none" w:sz="2" w:space="4" w:color="000000"/>
          <w:bottom w:val="none" w:sz="2" w:space="1" w:color="000000"/>
          <w:right w:val="none" w:sz="2" w:space="4" w:color="000000"/>
        </w:pBdr>
      </w:pPr>
      <w:r>
        <w:rPr>
          <w:rFonts w:ascii="Century"/>
        </w:rPr>
        <w:t>175</w:t>
      </w:r>
      <w:r>
        <w:tab/>
      </w:r>
      <w:r>
        <w:rPr>
          <w:rFonts w:ascii="Century"/>
        </w:rPr>
        <w:t>abstracts submitted</w:t>
      </w:r>
    </w:p>
    <w:p w:rsidR="00024205" w:rsidRDefault="00024205">
      <w:pPr>
        <w:pBdr>
          <w:top w:val="none" w:sz="2" w:space="1" w:color="000000"/>
          <w:left w:val="none" w:sz="2" w:space="4" w:color="000000"/>
          <w:bottom w:val="none" w:sz="2" w:space="1" w:color="000000"/>
          <w:right w:val="none" w:sz="2" w:space="4" w:color="000000"/>
        </w:pBdr>
      </w:pPr>
    </w:p>
    <w:p w:rsidR="00024205" w:rsidRDefault="00606406">
      <w:pPr>
        <w:pBdr>
          <w:top w:val="none" w:sz="2" w:space="1" w:color="000000"/>
          <w:left w:val="none" w:sz="2" w:space="4" w:color="000000"/>
          <w:bottom w:val="none" w:sz="2" w:space="1" w:color="000000"/>
          <w:right w:val="none" w:sz="2" w:space="4" w:color="000000"/>
        </w:pBdr>
      </w:pPr>
      <w:r>
        <w:rPr>
          <w:rFonts w:ascii="Century"/>
        </w:rPr>
        <w:t xml:space="preserve"> 10</w:t>
      </w:r>
      <w:r>
        <w:tab/>
      </w:r>
      <w:r>
        <w:rPr>
          <w:rFonts w:ascii="Century"/>
        </w:rPr>
        <w:t>young investigators  awards (/84)</w:t>
      </w:r>
    </w:p>
    <w:p w:rsidR="00024205" w:rsidRDefault="00D96F41">
      <w:pPr>
        <w:pBdr>
          <w:top w:val="none" w:sz="2" w:space="1" w:color="000000"/>
          <w:left w:val="none" w:sz="2" w:space="4" w:color="000000"/>
          <w:bottom w:val="none" w:sz="2" w:space="1" w:color="000000"/>
          <w:right w:val="none" w:sz="2" w:space="4" w:color="000000"/>
        </w:pBdr>
      </w:pPr>
      <w:r>
        <w:rPr>
          <w:rFonts w:ascii="Century"/>
        </w:rPr>
        <w:t xml:space="preserve">  </w:t>
      </w:r>
      <w:r w:rsidR="00606406">
        <w:rPr>
          <w:rFonts w:ascii="Century"/>
        </w:rPr>
        <w:t xml:space="preserve">4 </w:t>
      </w:r>
      <w:r w:rsidR="00606406">
        <w:tab/>
      </w:r>
      <w:r w:rsidR="00606406">
        <w:rPr>
          <w:rFonts w:ascii="Century"/>
        </w:rPr>
        <w:t>best oral paper awards</w:t>
      </w:r>
    </w:p>
    <w:p w:rsidR="00024205" w:rsidRDefault="00606406">
      <w:pPr>
        <w:pBdr>
          <w:top w:val="none" w:sz="2" w:space="1" w:color="000000"/>
          <w:left w:val="none" w:sz="2" w:space="4" w:color="000000"/>
          <w:bottom w:val="none" w:sz="2" w:space="1" w:color="000000"/>
          <w:right w:val="none" w:sz="2" w:space="4" w:color="000000"/>
        </w:pBdr>
      </w:pPr>
      <w:r>
        <w:rPr>
          <w:rFonts w:ascii="Century"/>
        </w:rPr>
        <w:t xml:space="preserve"> 15</w:t>
      </w:r>
      <w:r>
        <w:tab/>
      </w:r>
      <w:r>
        <w:rPr>
          <w:rFonts w:ascii="Century"/>
        </w:rPr>
        <w:t>best poster awards</w:t>
      </w:r>
    </w:p>
    <w:p w:rsidR="00024205" w:rsidRDefault="00024205">
      <w:pPr>
        <w:pBdr>
          <w:top w:val="none" w:sz="2" w:space="1" w:color="000000"/>
          <w:left w:val="none" w:sz="2" w:space="4" w:color="000000"/>
          <w:bottom w:val="none" w:sz="2" w:space="1" w:color="000000"/>
          <w:right w:val="none" w:sz="2" w:space="4" w:color="000000"/>
        </w:pBdr>
      </w:pPr>
    </w:p>
    <w:p w:rsidR="00024205" w:rsidRDefault="00606406">
      <w:pPr>
        <w:pBdr>
          <w:top w:val="none" w:sz="2" w:space="1" w:color="000000"/>
          <w:left w:val="none" w:sz="2" w:space="4" w:color="000000"/>
          <w:bottom w:val="none" w:sz="2" w:space="1" w:color="000000"/>
          <w:right w:val="none" w:sz="2" w:space="4" w:color="000000"/>
        </w:pBdr>
      </w:pPr>
      <w:r>
        <w:rPr>
          <w:rFonts w:ascii="Century"/>
          <w:b/>
        </w:rPr>
        <w:t xml:space="preserve">Participants (318): </w:t>
      </w:r>
    </w:p>
    <w:p w:rsidR="00024205" w:rsidRDefault="00606406">
      <w:pPr>
        <w:pBdr>
          <w:top w:val="none" w:sz="2" w:space="1" w:color="000000"/>
          <w:left w:val="none" w:sz="2" w:space="4" w:color="000000"/>
          <w:bottom w:val="none" w:sz="2" w:space="1" w:color="000000"/>
          <w:right w:val="none" w:sz="2" w:space="4" w:color="000000"/>
        </w:pBdr>
      </w:pPr>
      <w:r>
        <w:rPr>
          <w:rFonts w:ascii="Century"/>
        </w:rPr>
        <w:t>Korea</w:t>
      </w:r>
      <w:r>
        <w:tab/>
      </w:r>
      <w:r>
        <w:rPr>
          <w:rFonts w:ascii="Century"/>
        </w:rPr>
        <w:t>216 China 34 Thailand 13 Indonesia 12 India</w:t>
      </w:r>
      <w:r>
        <w:tab/>
      </w:r>
      <w:r w:rsidR="00D96F41">
        <w:rPr>
          <w:rFonts w:ascii="Century" w:eastAsiaTheme="minorEastAsia" w:hint="eastAsia"/>
        </w:rPr>
        <w:t xml:space="preserve"> </w:t>
      </w:r>
      <w:r>
        <w:rPr>
          <w:rFonts w:ascii="Century"/>
        </w:rPr>
        <w:t>10 Japan</w:t>
      </w:r>
      <w:r w:rsidR="00D96F41">
        <w:rPr>
          <w:rFonts w:eastAsiaTheme="minorEastAsia" w:hint="eastAsia"/>
        </w:rPr>
        <w:t xml:space="preserve"> </w:t>
      </w:r>
      <w:r>
        <w:rPr>
          <w:rFonts w:ascii="Century"/>
        </w:rPr>
        <w:t xml:space="preserve">8 Australia 4 </w:t>
      </w:r>
      <w:r>
        <w:rPr>
          <w:rFonts w:ascii="Century"/>
        </w:rPr>
        <w:lastRenderedPageBreak/>
        <w:t>Iran</w:t>
      </w:r>
      <w:r w:rsidR="00D96F41">
        <w:rPr>
          <w:rFonts w:eastAsiaTheme="minorEastAsia" w:hint="eastAsia"/>
        </w:rPr>
        <w:t xml:space="preserve"> </w:t>
      </w:r>
      <w:r>
        <w:rPr>
          <w:rFonts w:ascii="Century"/>
        </w:rPr>
        <w:t xml:space="preserve">4 Malaysia 3 Pakistan 3 Vietnam 3 Taiwan 2 </w:t>
      </w:r>
      <w:r>
        <w:rPr>
          <w:rFonts w:ascii="Century"/>
        </w:rPr>
        <w:t>Ethiopia 1 Kuwait 1 Mexico 1 Norway 1 Russia 1 USA 1</w:t>
      </w:r>
    </w:p>
    <w:p w:rsidR="00024205" w:rsidRDefault="00024205">
      <w:pPr>
        <w:pBdr>
          <w:top w:val="none" w:sz="2" w:space="1" w:color="000000"/>
          <w:left w:val="none" w:sz="2" w:space="4" w:color="000000"/>
          <w:bottom w:val="none" w:sz="2" w:space="1" w:color="000000"/>
          <w:right w:val="none" w:sz="2" w:space="4" w:color="000000"/>
        </w:pBdr>
      </w:pPr>
    </w:p>
    <w:p w:rsidR="00024205" w:rsidRDefault="00606406">
      <w:pPr>
        <w:pBdr>
          <w:top w:val="none" w:sz="2" w:space="1" w:color="000000"/>
          <w:left w:val="none" w:sz="2" w:space="4" w:color="000000"/>
          <w:bottom w:val="none" w:sz="2" w:space="1" w:color="000000"/>
          <w:right w:val="none" w:sz="2" w:space="4" w:color="000000"/>
        </w:pBdr>
      </w:pPr>
      <w:r>
        <w:rPr>
          <w:rFonts w:ascii="Century"/>
          <w:b/>
        </w:rPr>
        <w:t>Joint sessions(13) &amp; sponsorship(8)</w:t>
      </w:r>
    </w:p>
    <w:p w:rsidR="00024205" w:rsidRDefault="00024205">
      <w:pPr>
        <w:pBdr>
          <w:top w:val="none" w:sz="2" w:space="1" w:color="000000"/>
          <w:left w:val="none" w:sz="2" w:space="4" w:color="000000"/>
          <w:bottom w:val="none" w:sz="2" w:space="1" w:color="000000"/>
          <w:right w:val="none" w:sz="2" w:space="4" w:color="000000"/>
        </w:pBdr>
      </w:pPr>
    </w:p>
    <w:p w:rsidR="00024205" w:rsidRDefault="00606406">
      <w:pPr>
        <w:pBdr>
          <w:top w:val="none" w:sz="2" w:space="1" w:color="000000"/>
          <w:left w:val="none" w:sz="2" w:space="4" w:color="000000"/>
          <w:bottom w:val="none" w:sz="2" w:space="1" w:color="000000"/>
          <w:right w:val="none" w:sz="2" w:space="4" w:color="000000"/>
        </w:pBdr>
      </w:pPr>
      <w:r>
        <w:rPr>
          <w:rFonts w:ascii="Century"/>
        </w:rPr>
        <w:t xml:space="preserve">        </w:t>
      </w:r>
      <w:r>
        <w:rPr>
          <w:noProof/>
        </w:rPr>
        <w:drawing>
          <wp:inline distT="0" distB="0" distL="0" distR="0">
            <wp:extent cx="1908810" cy="2543683"/>
            <wp:effectExtent l="38608" t="38608" r="38608" b="38608"/>
            <wp:docPr id="15" name="그림 %d 15"/>
            <wp:cNvGraphicFramePr/>
            <a:graphic xmlns:a="http://schemas.openxmlformats.org/drawingml/2006/main">
              <a:graphicData uri="http://schemas.openxmlformats.org/drawingml/2006/picture">
                <pic:pic xmlns:pic="http://schemas.openxmlformats.org/drawingml/2006/picture">
                  <pic:nvPicPr>
                    <pic:cNvPr id="0" name="C:\Users\Admin\AppData\Local\Temp\Hnc\BinData\EMB00001b5c3f28.png"/>
                    <pic:cNvPicPr/>
                  </pic:nvPicPr>
                  <pic:blipFill>
                    <a:blip r:embed="rId10"/>
                    <a:stretch>
                      <a:fillRect/>
                    </a:stretch>
                  </pic:blipFill>
                  <pic:spPr>
                    <a:xfrm>
                      <a:off x="0" y="0"/>
                      <a:ext cx="1908810" cy="2543683"/>
                    </a:xfrm>
                    <a:prstGeom prst="rect">
                      <a:avLst/>
                    </a:prstGeom>
                    <a:ln w="38100" cap="sq" cmpd="sng">
                      <a:solidFill>
                        <a:srgbClr val="FF0000"/>
                      </a:solidFill>
                      <a:prstDash val="solid"/>
                      <a:miter lim="800000"/>
                    </a:ln>
                    <a:effectLst/>
                  </pic:spPr>
                </pic:pic>
              </a:graphicData>
            </a:graphic>
          </wp:inline>
        </w:drawing>
      </w:r>
      <w:r>
        <w:rPr>
          <w:rFonts w:ascii="Century"/>
        </w:rPr>
        <w:t xml:space="preserve">      </w:t>
      </w:r>
      <w:r>
        <w:rPr>
          <w:noProof/>
        </w:rPr>
        <w:drawing>
          <wp:inline distT="0" distB="0" distL="0" distR="0">
            <wp:extent cx="1885950" cy="2514600"/>
            <wp:effectExtent l="38608" t="38608" r="38608" b="38608"/>
            <wp:docPr id="16" name="그림 %d 16"/>
            <wp:cNvGraphicFramePr/>
            <a:graphic xmlns:a="http://schemas.openxmlformats.org/drawingml/2006/main">
              <a:graphicData uri="http://schemas.openxmlformats.org/drawingml/2006/picture">
                <pic:pic xmlns:pic="http://schemas.openxmlformats.org/drawingml/2006/picture">
                  <pic:nvPicPr>
                    <pic:cNvPr id="0" name="C:\Users\Admin\AppData\Local\Temp\Hnc\BinData\EMB00001b5c3f29.png"/>
                    <pic:cNvPicPr/>
                  </pic:nvPicPr>
                  <pic:blipFill>
                    <a:blip r:embed="rId11"/>
                    <a:stretch>
                      <a:fillRect/>
                    </a:stretch>
                  </pic:blipFill>
                  <pic:spPr>
                    <a:xfrm>
                      <a:off x="0" y="0"/>
                      <a:ext cx="1885950" cy="2514600"/>
                    </a:xfrm>
                    <a:prstGeom prst="rect">
                      <a:avLst/>
                    </a:prstGeom>
                    <a:ln w="38100" cap="sq" cmpd="sng">
                      <a:solidFill>
                        <a:srgbClr val="FF0000"/>
                      </a:solidFill>
                      <a:prstDash val="solid"/>
                      <a:miter lim="800000"/>
                    </a:ln>
                    <a:effectLst/>
                  </pic:spPr>
                </pic:pic>
              </a:graphicData>
            </a:graphic>
          </wp:inline>
        </w:drawing>
      </w:r>
    </w:p>
    <w:p w:rsidR="00024205" w:rsidRDefault="00024205">
      <w:pPr>
        <w:pBdr>
          <w:top w:val="none" w:sz="2" w:space="1" w:color="000000"/>
          <w:left w:val="none" w:sz="2" w:space="4" w:color="000000"/>
          <w:bottom w:val="none" w:sz="2" w:space="1" w:color="000000"/>
          <w:right w:val="none" w:sz="2" w:space="4" w:color="000000"/>
        </w:pBdr>
      </w:pPr>
    </w:p>
    <w:p w:rsidR="00024205" w:rsidRDefault="00606406">
      <w:pPr>
        <w:pBdr>
          <w:top w:val="none" w:sz="2" w:space="1" w:color="000000"/>
          <w:left w:val="none" w:sz="2" w:space="4" w:color="000000"/>
          <w:bottom w:val="none" w:sz="2" w:space="1" w:color="000000"/>
          <w:right w:val="none" w:sz="2" w:space="4" w:color="000000"/>
        </w:pBdr>
      </w:pPr>
      <w:r>
        <w:rPr>
          <w:rFonts w:ascii="Century"/>
          <w:b/>
          <w:u w:val="single"/>
        </w:rPr>
        <w:t>Meeting Report of the General Assembly of the APOCP</w:t>
      </w:r>
      <w:r>
        <w:rPr>
          <w:rFonts w:ascii="Century"/>
          <w:b/>
        </w:rPr>
        <w:t xml:space="preserve"> </w:t>
      </w:r>
    </w:p>
    <w:p w:rsidR="00024205" w:rsidRDefault="00606406">
      <w:pPr>
        <w:pBdr>
          <w:top w:val="none" w:sz="2" w:space="1" w:color="000000"/>
          <w:left w:val="none" w:sz="2" w:space="4" w:color="000000"/>
          <w:bottom w:val="none" w:sz="2" w:space="1" w:color="000000"/>
          <w:right w:val="none" w:sz="2" w:space="4" w:color="000000"/>
        </w:pBdr>
      </w:pPr>
      <w:r>
        <w:rPr>
          <w:rFonts w:ascii="Century"/>
          <w:b/>
        </w:rPr>
        <w:t>(Apr. 20</w:t>
      </w:r>
      <w:r>
        <w:rPr>
          <w:rFonts w:ascii="Century"/>
          <w:b/>
          <w:vertAlign w:val="superscript"/>
        </w:rPr>
        <w:t>th</w:t>
      </w:r>
      <w:r>
        <w:rPr>
          <w:rFonts w:ascii="Century"/>
          <w:b/>
        </w:rPr>
        <w:t>, 2018) (The President, Dr. Keun-Young Yoo)</w:t>
      </w:r>
    </w:p>
    <w:p w:rsidR="00024205" w:rsidRDefault="00024205">
      <w:pPr>
        <w:pBdr>
          <w:top w:val="none" w:sz="2" w:space="1" w:color="000000"/>
          <w:left w:val="none" w:sz="2" w:space="4" w:color="000000"/>
          <w:bottom w:val="none" w:sz="2" w:space="1" w:color="000000"/>
          <w:right w:val="none" w:sz="2" w:space="4" w:color="000000"/>
        </w:pBdr>
      </w:pPr>
    </w:p>
    <w:p w:rsidR="00024205" w:rsidRDefault="00606406">
      <w:pPr>
        <w:pBdr>
          <w:top w:val="none" w:sz="2" w:space="1" w:color="000000"/>
          <w:left w:val="none" w:sz="2" w:space="4" w:color="000000"/>
          <w:bottom w:val="none" w:sz="2" w:space="1" w:color="000000"/>
          <w:right w:val="none" w:sz="2" w:space="4" w:color="000000"/>
        </w:pBdr>
      </w:pPr>
      <w:r>
        <w:rPr>
          <w:rFonts w:ascii="Century"/>
          <w:b/>
        </w:rPr>
        <w:t>Headquarter and Secretariat</w:t>
      </w:r>
      <w:r>
        <w:tab/>
      </w:r>
    </w:p>
    <w:p w:rsidR="00024205" w:rsidRDefault="00606406">
      <w:pPr>
        <w:pBdr>
          <w:top w:val="none" w:sz="2" w:space="1" w:color="000000"/>
          <w:left w:val="none" w:sz="2" w:space="4" w:color="000000"/>
          <w:bottom w:val="none" w:sz="2" w:space="1" w:color="000000"/>
          <w:right w:val="none" w:sz="2" w:space="4" w:color="000000"/>
        </w:pBdr>
      </w:pPr>
      <w:r>
        <w:rPr>
          <w:rFonts w:ascii="Century"/>
          <w:b/>
        </w:rPr>
        <w:t xml:space="preserve">   </w:t>
      </w:r>
      <w:r>
        <w:rPr>
          <w:rFonts w:ascii="Century"/>
        </w:rPr>
        <w:t xml:space="preserve">President: </w:t>
      </w:r>
      <w:r>
        <w:tab/>
      </w:r>
      <w:r>
        <w:tab/>
      </w:r>
      <w:r>
        <w:tab/>
      </w:r>
      <w:r>
        <w:rPr>
          <w:rFonts w:ascii="Century"/>
        </w:rPr>
        <w:t>SNUCM, Seoul (2016~2018)</w:t>
      </w:r>
    </w:p>
    <w:p w:rsidR="00024205" w:rsidRDefault="00606406">
      <w:pPr>
        <w:pBdr>
          <w:top w:val="none" w:sz="2" w:space="1" w:color="000000"/>
          <w:left w:val="none" w:sz="2" w:space="4" w:color="000000"/>
          <w:bottom w:val="none" w:sz="2" w:space="1" w:color="000000"/>
          <w:right w:val="none" w:sz="2" w:space="4" w:color="000000"/>
        </w:pBdr>
      </w:pPr>
      <w:r>
        <w:rPr>
          <w:rFonts w:ascii="Century"/>
        </w:rPr>
        <w:t xml:space="preserve">    Secretary</w:t>
      </w:r>
      <w:r>
        <w:rPr>
          <w:rFonts w:ascii="Century"/>
        </w:rPr>
        <w:t>–</w:t>
      </w:r>
      <w:r>
        <w:rPr>
          <w:rFonts w:ascii="Century"/>
        </w:rPr>
        <w:t xml:space="preserve">General Office: </w:t>
      </w:r>
      <w:r>
        <w:tab/>
      </w:r>
      <w:r w:rsidR="00D96F41">
        <w:rPr>
          <w:rFonts w:ascii="Century"/>
        </w:rPr>
        <w:t xml:space="preserve">CAMS, </w:t>
      </w:r>
      <w:r>
        <w:rPr>
          <w:rFonts w:ascii="Century"/>
        </w:rPr>
        <w:t>Beijing (2016~2018)</w:t>
      </w:r>
    </w:p>
    <w:p w:rsidR="00024205" w:rsidRDefault="00606406">
      <w:pPr>
        <w:pBdr>
          <w:top w:val="none" w:sz="2" w:space="1" w:color="000000"/>
          <w:left w:val="none" w:sz="2" w:space="4" w:color="000000"/>
          <w:bottom w:val="none" w:sz="2" w:space="1" w:color="000000"/>
          <w:right w:val="none" w:sz="2" w:space="4" w:color="000000"/>
        </w:pBdr>
      </w:pPr>
      <w:r>
        <w:rPr>
          <w:rFonts w:ascii="Century"/>
        </w:rPr>
        <w:t xml:space="preserve">    Journal Office: </w:t>
      </w:r>
      <w:r w:rsidR="00D96F41">
        <w:tab/>
      </w:r>
      <w:r w:rsidR="00D96F41">
        <w:tab/>
      </w:r>
      <w:r>
        <w:rPr>
          <w:rFonts w:ascii="Century"/>
        </w:rPr>
        <w:t>SBUMS, Tehran (2016~)</w:t>
      </w:r>
    </w:p>
    <w:p w:rsidR="00024205" w:rsidRDefault="00024205">
      <w:pPr>
        <w:pBdr>
          <w:top w:val="none" w:sz="2" w:space="1" w:color="000000"/>
          <w:left w:val="none" w:sz="2" w:space="4" w:color="000000"/>
          <w:bottom w:val="none" w:sz="2" w:space="1" w:color="000000"/>
          <w:right w:val="none" w:sz="2" w:space="4" w:color="000000"/>
        </w:pBdr>
      </w:pPr>
    </w:p>
    <w:p w:rsidR="00024205" w:rsidRDefault="00606406">
      <w:pPr>
        <w:pBdr>
          <w:top w:val="none" w:sz="2" w:space="1" w:color="000000"/>
          <w:left w:val="none" w:sz="2" w:space="4" w:color="000000"/>
          <w:bottom w:val="none" w:sz="2" w:space="1" w:color="000000"/>
          <w:right w:val="none" w:sz="2" w:space="4" w:color="000000"/>
        </w:pBdr>
      </w:pPr>
      <w:r>
        <w:rPr>
          <w:rFonts w:ascii="Century"/>
          <w:b/>
          <w:u w:val="single"/>
        </w:rPr>
        <w:t>Election of the Officials for 2018-2020</w:t>
      </w:r>
    </w:p>
    <w:p w:rsidR="00024205" w:rsidRDefault="00024205">
      <w:pPr>
        <w:pBdr>
          <w:top w:val="none" w:sz="2" w:space="1" w:color="000000"/>
          <w:left w:val="none" w:sz="2" w:space="4" w:color="000000"/>
          <w:bottom w:val="none" w:sz="2" w:space="1" w:color="000000"/>
          <w:right w:val="none" w:sz="2" w:space="4" w:color="000000"/>
        </w:pBdr>
        <w:ind w:firstLine="240"/>
      </w:pPr>
    </w:p>
    <w:p w:rsidR="00024205" w:rsidRDefault="00606406">
      <w:pPr>
        <w:pBdr>
          <w:top w:val="none" w:sz="2" w:space="1" w:color="000000"/>
          <w:left w:val="none" w:sz="2" w:space="4" w:color="000000"/>
          <w:bottom w:val="none" w:sz="2" w:space="1" w:color="000000"/>
          <w:right w:val="none" w:sz="2" w:space="4" w:color="000000"/>
        </w:pBdr>
        <w:ind w:firstLine="240"/>
      </w:pPr>
      <w:r>
        <w:rPr>
          <w:rFonts w:ascii="Century"/>
        </w:rPr>
        <w:t>The President of the 10</w:t>
      </w:r>
      <w:r>
        <w:rPr>
          <w:rFonts w:ascii="Century"/>
          <w:vertAlign w:val="superscript"/>
        </w:rPr>
        <w:t>th</w:t>
      </w:r>
      <w:r>
        <w:rPr>
          <w:rFonts w:ascii="Century"/>
        </w:rPr>
        <w:t xml:space="preserve"> GA conference: Dr. Alireza Mosavi-Jarrahi (Ira</w:t>
      </w:r>
      <w:r>
        <w:rPr>
          <w:rFonts w:ascii="Century"/>
        </w:rPr>
        <w:t>n)</w:t>
      </w:r>
    </w:p>
    <w:p w:rsidR="00024205" w:rsidRDefault="00606406">
      <w:pPr>
        <w:pBdr>
          <w:top w:val="none" w:sz="2" w:space="1" w:color="000000"/>
          <w:left w:val="none" w:sz="2" w:space="4" w:color="000000"/>
          <w:bottom w:val="none" w:sz="2" w:space="1" w:color="000000"/>
          <w:right w:val="none" w:sz="2" w:space="4" w:color="000000"/>
        </w:pBdr>
        <w:ind w:firstLine="240"/>
      </w:pPr>
      <w:r>
        <w:rPr>
          <w:rFonts w:ascii="Century"/>
        </w:rPr>
        <w:t>The Secretary-General of the APOCP: Dr. Youlin Qiao (China)</w:t>
      </w:r>
    </w:p>
    <w:p w:rsidR="00024205" w:rsidRDefault="00606406">
      <w:pPr>
        <w:pBdr>
          <w:top w:val="none" w:sz="2" w:space="1" w:color="000000"/>
          <w:left w:val="none" w:sz="2" w:space="4" w:color="000000"/>
          <w:bottom w:val="none" w:sz="2" w:space="1" w:color="000000"/>
          <w:right w:val="none" w:sz="2" w:space="4" w:color="000000"/>
        </w:pBdr>
        <w:ind w:firstLine="240"/>
      </w:pPr>
      <w:r>
        <w:rPr>
          <w:rFonts w:ascii="Century"/>
        </w:rPr>
        <w:t>The Editor-in-Chief of the APJCP: Dr. Alireza Mosavi-Jarrahi (Iran)</w:t>
      </w:r>
    </w:p>
    <w:p w:rsidR="00024205" w:rsidRDefault="00024205">
      <w:pPr>
        <w:pBdr>
          <w:top w:val="none" w:sz="2" w:space="1" w:color="000000"/>
          <w:left w:val="none" w:sz="2" w:space="4" w:color="000000"/>
          <w:bottom w:val="none" w:sz="2" w:space="1" w:color="000000"/>
          <w:right w:val="none" w:sz="2" w:space="4" w:color="000000"/>
        </w:pBdr>
        <w:ind w:firstLine="360"/>
      </w:pPr>
    </w:p>
    <w:p w:rsidR="00024205" w:rsidRDefault="00606406">
      <w:pPr>
        <w:pBdr>
          <w:top w:val="none" w:sz="2" w:space="1" w:color="000000"/>
          <w:left w:val="none" w:sz="2" w:space="4" w:color="000000"/>
          <w:bottom w:val="none" w:sz="2" w:space="1" w:color="000000"/>
          <w:right w:val="none" w:sz="2" w:space="4" w:color="000000"/>
        </w:pBdr>
      </w:pPr>
      <w:r>
        <w:rPr>
          <w:rFonts w:ascii="Century"/>
          <w:b/>
          <w:u w:val="single"/>
        </w:rPr>
        <w:t>Agenda of Forthcoming Conferences</w:t>
      </w:r>
    </w:p>
    <w:p w:rsidR="00024205" w:rsidRDefault="00024205">
      <w:pPr>
        <w:pBdr>
          <w:top w:val="none" w:sz="2" w:space="1" w:color="000000"/>
          <w:left w:val="none" w:sz="2" w:space="4" w:color="000000"/>
          <w:bottom w:val="none" w:sz="2" w:space="1" w:color="000000"/>
          <w:right w:val="none" w:sz="2" w:space="4" w:color="000000"/>
        </w:pBdr>
        <w:ind w:firstLine="360"/>
      </w:pPr>
    </w:p>
    <w:p w:rsidR="00024205" w:rsidRDefault="00606406">
      <w:pPr>
        <w:pBdr>
          <w:top w:val="none" w:sz="2" w:space="1" w:color="000000"/>
          <w:left w:val="none" w:sz="2" w:space="4" w:color="000000"/>
          <w:bottom w:val="none" w:sz="2" w:space="1" w:color="000000"/>
          <w:right w:val="none" w:sz="2" w:space="4" w:color="000000"/>
        </w:pBdr>
      </w:pPr>
      <w:r>
        <w:rPr>
          <w:rFonts w:ascii="Century"/>
          <w:b/>
        </w:rPr>
        <w:t>APOCP10-General Assembly Conference</w:t>
      </w:r>
    </w:p>
    <w:p w:rsidR="00024205" w:rsidRDefault="00606406">
      <w:pPr>
        <w:pBdr>
          <w:top w:val="none" w:sz="2" w:space="1" w:color="000000"/>
          <w:left w:val="none" w:sz="2" w:space="4" w:color="000000"/>
          <w:bottom w:val="none" w:sz="2" w:space="1" w:color="000000"/>
          <w:right w:val="none" w:sz="2" w:space="4" w:color="000000"/>
        </w:pBdr>
      </w:pPr>
      <w:r>
        <w:tab/>
      </w:r>
      <w:r>
        <w:rPr>
          <w:rFonts w:ascii="Century"/>
        </w:rPr>
        <w:t>The 10</w:t>
      </w:r>
      <w:r>
        <w:rPr>
          <w:rFonts w:ascii="Century"/>
          <w:vertAlign w:val="superscript"/>
        </w:rPr>
        <w:t>th</w:t>
      </w:r>
      <w:r>
        <w:rPr>
          <w:rFonts w:ascii="Century"/>
        </w:rPr>
        <w:t xml:space="preserve"> APOCP-GA conference</w:t>
      </w:r>
    </w:p>
    <w:p w:rsidR="00024205" w:rsidRDefault="00606406">
      <w:pPr>
        <w:pBdr>
          <w:top w:val="none" w:sz="2" w:space="1" w:color="000000"/>
          <w:left w:val="none" w:sz="2" w:space="4" w:color="000000"/>
          <w:bottom w:val="none" w:sz="2" w:space="1" w:color="000000"/>
          <w:right w:val="none" w:sz="2" w:space="4" w:color="000000"/>
        </w:pBdr>
      </w:pPr>
      <w:r>
        <w:tab/>
      </w:r>
      <w:r>
        <w:rPr>
          <w:rFonts w:ascii="Century"/>
        </w:rPr>
        <w:t xml:space="preserve">      President: Dr. A</w:t>
      </w:r>
      <w:r>
        <w:rPr>
          <w:rFonts w:ascii="Century"/>
        </w:rPr>
        <w:t>lireza Mosavi-Jarrahi (Iran)</w:t>
      </w:r>
    </w:p>
    <w:p w:rsidR="00024205" w:rsidRDefault="00606406">
      <w:pPr>
        <w:pBdr>
          <w:top w:val="none" w:sz="2" w:space="1" w:color="000000"/>
          <w:left w:val="none" w:sz="2" w:space="4" w:color="000000"/>
          <w:bottom w:val="none" w:sz="2" w:space="1" w:color="000000"/>
          <w:right w:val="none" w:sz="2" w:space="4" w:color="000000"/>
        </w:pBdr>
      </w:pPr>
      <w:r>
        <w:rPr>
          <w:rFonts w:ascii="Century"/>
        </w:rPr>
        <w:lastRenderedPageBreak/>
        <w:t xml:space="preserve">             (Secretariat: Dr. )</w:t>
      </w:r>
    </w:p>
    <w:p w:rsidR="00024205" w:rsidRDefault="00606406">
      <w:pPr>
        <w:pBdr>
          <w:top w:val="none" w:sz="2" w:space="1" w:color="000000"/>
          <w:left w:val="none" w:sz="2" w:space="4" w:color="000000"/>
          <w:bottom w:val="none" w:sz="2" w:space="1" w:color="000000"/>
          <w:right w:val="none" w:sz="2" w:space="4" w:color="000000"/>
        </w:pBdr>
      </w:pPr>
      <w:r>
        <w:rPr>
          <w:rFonts w:ascii="Century"/>
        </w:rPr>
        <w:t xml:space="preserve">            date: Apr. 3</w:t>
      </w:r>
      <w:r>
        <w:rPr>
          <w:rFonts w:ascii="Century"/>
          <w:vertAlign w:val="superscript"/>
        </w:rPr>
        <w:t>rd</w:t>
      </w:r>
      <w:r>
        <w:rPr>
          <w:rFonts w:ascii="Century"/>
        </w:rPr>
        <w:t xml:space="preserve"> ~ 5</w:t>
      </w:r>
      <w:r>
        <w:rPr>
          <w:rFonts w:ascii="Century"/>
          <w:vertAlign w:val="superscript"/>
        </w:rPr>
        <w:t>th</w:t>
      </w:r>
      <w:r>
        <w:rPr>
          <w:rFonts w:ascii="Century"/>
        </w:rPr>
        <w:t xml:space="preserve"> , 2020   </w:t>
      </w:r>
    </w:p>
    <w:p w:rsidR="00024205" w:rsidRDefault="00606406">
      <w:pPr>
        <w:pBdr>
          <w:top w:val="none" w:sz="2" w:space="1" w:color="000000"/>
          <w:left w:val="none" w:sz="2" w:space="4" w:color="000000"/>
          <w:bottom w:val="none" w:sz="2" w:space="1" w:color="000000"/>
          <w:right w:val="none" w:sz="2" w:space="4" w:color="000000"/>
        </w:pBdr>
      </w:pPr>
      <w:r>
        <w:rPr>
          <w:rFonts w:ascii="Century"/>
        </w:rPr>
        <w:t xml:space="preserve">            venue: Kish Island (proximity to Abu Dubai), Iran </w:t>
      </w:r>
    </w:p>
    <w:p w:rsidR="00024205" w:rsidRDefault="00024205">
      <w:pPr>
        <w:pBdr>
          <w:top w:val="none" w:sz="2" w:space="1" w:color="000000"/>
          <w:left w:val="none" w:sz="2" w:space="4" w:color="000000"/>
          <w:bottom w:val="none" w:sz="2" w:space="1" w:color="000000"/>
          <w:right w:val="none" w:sz="2" w:space="4" w:color="000000"/>
        </w:pBdr>
      </w:pPr>
    </w:p>
    <w:p w:rsidR="00024205" w:rsidRDefault="00606406">
      <w:pPr>
        <w:pBdr>
          <w:top w:val="none" w:sz="2" w:space="1" w:color="000000"/>
          <w:left w:val="none" w:sz="2" w:space="4" w:color="000000"/>
          <w:bottom w:val="none" w:sz="2" w:space="1" w:color="000000"/>
          <w:right w:val="none" w:sz="2" w:space="4" w:color="000000"/>
        </w:pBdr>
      </w:pPr>
      <w:r>
        <w:rPr>
          <w:rFonts w:ascii="Century"/>
          <w:b/>
        </w:rPr>
        <w:t>APOCP-Regional Conference</w:t>
      </w:r>
    </w:p>
    <w:p w:rsidR="00024205" w:rsidRDefault="00606406">
      <w:pPr>
        <w:pBdr>
          <w:top w:val="none" w:sz="2" w:space="1" w:color="000000"/>
          <w:left w:val="none" w:sz="2" w:space="4" w:color="000000"/>
          <w:bottom w:val="none" w:sz="2" w:space="1" w:color="000000"/>
          <w:right w:val="none" w:sz="2" w:space="4" w:color="000000"/>
        </w:pBdr>
      </w:pPr>
      <w:r>
        <w:tab/>
      </w:r>
      <w:r>
        <w:rPr>
          <w:rFonts w:ascii="Century"/>
        </w:rPr>
        <w:t>The 11</w:t>
      </w:r>
      <w:r>
        <w:rPr>
          <w:rFonts w:ascii="Century"/>
          <w:vertAlign w:val="superscript"/>
        </w:rPr>
        <w:t>th</w:t>
      </w:r>
      <w:r>
        <w:rPr>
          <w:rFonts w:ascii="Century"/>
        </w:rPr>
        <w:t xml:space="preserve"> APOCP-RC</w:t>
      </w:r>
    </w:p>
    <w:p w:rsidR="00024205" w:rsidRDefault="00606406">
      <w:pPr>
        <w:pBdr>
          <w:top w:val="none" w:sz="2" w:space="1" w:color="000000"/>
          <w:left w:val="none" w:sz="2" w:space="4" w:color="000000"/>
          <w:bottom w:val="none" w:sz="2" w:space="1" w:color="000000"/>
          <w:right w:val="none" w:sz="2" w:space="4" w:color="000000"/>
        </w:pBdr>
      </w:pPr>
      <w:r>
        <w:rPr>
          <w:rFonts w:ascii="Century"/>
        </w:rPr>
        <w:t xml:space="preserve">            Dr. Youlin Qiao</w:t>
      </w:r>
    </w:p>
    <w:p w:rsidR="00024205" w:rsidRDefault="00606406">
      <w:pPr>
        <w:pBdr>
          <w:top w:val="none" w:sz="2" w:space="1" w:color="000000"/>
          <w:left w:val="none" w:sz="2" w:space="4" w:color="000000"/>
          <w:bottom w:val="none" w:sz="2" w:space="1" w:color="000000"/>
          <w:right w:val="none" w:sz="2" w:space="4" w:color="000000"/>
        </w:pBdr>
      </w:pPr>
      <w:r>
        <w:rPr>
          <w:rFonts w:ascii="Century"/>
        </w:rPr>
        <w:t xml:space="preserve">            date: Nov. 2018</w:t>
      </w:r>
    </w:p>
    <w:p w:rsidR="00024205" w:rsidRDefault="00606406">
      <w:pPr>
        <w:pBdr>
          <w:top w:val="none" w:sz="2" w:space="1" w:color="000000"/>
          <w:left w:val="none" w:sz="2" w:space="4" w:color="000000"/>
          <w:bottom w:val="none" w:sz="2" w:space="1" w:color="000000"/>
          <w:right w:val="none" w:sz="2" w:space="4" w:color="000000"/>
        </w:pBdr>
      </w:pPr>
      <w:r>
        <w:rPr>
          <w:rFonts w:ascii="Century"/>
        </w:rPr>
        <w:t xml:space="preserve">            venue: Chengdu, China</w:t>
      </w:r>
    </w:p>
    <w:p w:rsidR="00024205" w:rsidRDefault="00024205">
      <w:pPr>
        <w:pBdr>
          <w:top w:val="none" w:sz="2" w:space="1" w:color="000000"/>
          <w:left w:val="none" w:sz="2" w:space="4" w:color="000000"/>
          <w:bottom w:val="none" w:sz="2" w:space="1" w:color="000000"/>
          <w:right w:val="none" w:sz="2" w:space="4" w:color="000000"/>
        </w:pBdr>
      </w:pPr>
    </w:p>
    <w:p w:rsidR="00024205" w:rsidRDefault="00606406">
      <w:pPr>
        <w:pBdr>
          <w:top w:val="none" w:sz="2" w:space="1" w:color="000000"/>
          <w:left w:val="none" w:sz="2" w:space="4" w:color="000000"/>
          <w:bottom w:val="none" w:sz="2" w:space="1" w:color="000000"/>
          <w:right w:val="none" w:sz="2" w:space="4" w:color="000000"/>
        </w:pBdr>
      </w:pPr>
      <w:r>
        <w:rPr>
          <w:rFonts w:ascii="Century"/>
          <w:b/>
        </w:rPr>
        <w:t>APOCP-Regional Conference</w:t>
      </w:r>
    </w:p>
    <w:p w:rsidR="00024205" w:rsidRDefault="00606406">
      <w:pPr>
        <w:pBdr>
          <w:top w:val="none" w:sz="2" w:space="1" w:color="000000"/>
          <w:left w:val="none" w:sz="2" w:space="4" w:color="000000"/>
          <w:bottom w:val="none" w:sz="2" w:space="1" w:color="000000"/>
          <w:right w:val="none" w:sz="2" w:space="4" w:color="000000"/>
        </w:pBdr>
      </w:pPr>
      <w:r>
        <w:tab/>
      </w:r>
      <w:r>
        <w:rPr>
          <w:rFonts w:ascii="Century"/>
        </w:rPr>
        <w:t>The 12</w:t>
      </w:r>
      <w:r>
        <w:rPr>
          <w:rFonts w:ascii="Century"/>
          <w:vertAlign w:val="superscript"/>
        </w:rPr>
        <w:t>th</w:t>
      </w:r>
      <w:r>
        <w:rPr>
          <w:rFonts w:ascii="Century"/>
        </w:rPr>
        <w:t xml:space="preserve"> APOCP-RC</w:t>
      </w:r>
    </w:p>
    <w:p w:rsidR="00024205" w:rsidRDefault="00606406">
      <w:pPr>
        <w:pBdr>
          <w:top w:val="none" w:sz="2" w:space="1" w:color="000000"/>
          <w:left w:val="none" w:sz="2" w:space="4" w:color="000000"/>
          <w:bottom w:val="none" w:sz="2" w:space="1" w:color="000000"/>
          <w:right w:val="none" w:sz="2" w:space="4" w:color="000000"/>
        </w:pBdr>
      </w:pPr>
      <w:r>
        <w:rPr>
          <w:rFonts w:ascii="Century"/>
        </w:rPr>
        <w:t xml:space="preserve">            Dr. Anton Barchuk</w:t>
      </w:r>
    </w:p>
    <w:p w:rsidR="00024205" w:rsidRDefault="00606406">
      <w:pPr>
        <w:pBdr>
          <w:top w:val="none" w:sz="2" w:space="1" w:color="000000"/>
          <w:left w:val="none" w:sz="2" w:space="4" w:color="000000"/>
          <w:bottom w:val="none" w:sz="2" w:space="1" w:color="000000"/>
          <w:right w:val="none" w:sz="2" w:space="4" w:color="000000"/>
        </w:pBdr>
      </w:pPr>
      <w:r>
        <w:rPr>
          <w:rFonts w:ascii="Century"/>
        </w:rPr>
        <w:t xml:space="preserve">            date: Jun. 2019</w:t>
      </w:r>
    </w:p>
    <w:p w:rsidR="00024205" w:rsidRDefault="00606406">
      <w:pPr>
        <w:pBdr>
          <w:top w:val="none" w:sz="2" w:space="1" w:color="000000"/>
          <w:left w:val="none" w:sz="2" w:space="4" w:color="000000"/>
          <w:bottom w:val="none" w:sz="2" w:space="1" w:color="000000"/>
          <w:right w:val="none" w:sz="2" w:space="4" w:color="000000"/>
        </w:pBdr>
      </w:pPr>
      <w:r>
        <w:rPr>
          <w:rFonts w:ascii="Century"/>
        </w:rPr>
        <w:t xml:space="preserve">            venue: Park Inn by Radisson, Saint Petersburg, Russia</w:t>
      </w:r>
    </w:p>
    <w:p w:rsidR="00024205" w:rsidRDefault="00024205">
      <w:pPr>
        <w:pBdr>
          <w:top w:val="none" w:sz="2" w:space="1" w:color="000000"/>
          <w:left w:val="none" w:sz="2" w:space="4" w:color="000000"/>
          <w:bottom w:val="none" w:sz="2" w:space="1" w:color="000000"/>
          <w:right w:val="none" w:sz="2" w:space="4" w:color="000000"/>
        </w:pBdr>
      </w:pPr>
    </w:p>
    <w:p w:rsidR="00024205" w:rsidRDefault="00606406">
      <w:pPr>
        <w:pBdr>
          <w:top w:val="none" w:sz="2" w:space="1" w:color="000000"/>
          <w:left w:val="none" w:sz="2" w:space="4" w:color="000000"/>
          <w:bottom w:val="none" w:sz="2" w:space="1" w:color="000000"/>
          <w:right w:val="none" w:sz="2" w:space="4" w:color="000000"/>
        </w:pBdr>
      </w:pPr>
      <w:r>
        <w:rPr>
          <w:rFonts w:ascii="Century"/>
          <w:b/>
        </w:rPr>
        <w:t>APOCP-Regional Conferen</w:t>
      </w:r>
      <w:r>
        <w:rPr>
          <w:rFonts w:ascii="Century"/>
          <w:b/>
        </w:rPr>
        <w:t>ce</w:t>
      </w:r>
    </w:p>
    <w:p w:rsidR="00024205" w:rsidRDefault="00606406">
      <w:pPr>
        <w:pBdr>
          <w:top w:val="none" w:sz="2" w:space="1" w:color="000000"/>
          <w:left w:val="none" w:sz="2" w:space="4" w:color="000000"/>
          <w:bottom w:val="none" w:sz="2" w:space="1" w:color="000000"/>
          <w:right w:val="none" w:sz="2" w:space="4" w:color="000000"/>
        </w:pBdr>
      </w:pPr>
      <w:r>
        <w:tab/>
      </w:r>
      <w:r>
        <w:rPr>
          <w:rFonts w:ascii="Century"/>
        </w:rPr>
        <w:t>The 13</w:t>
      </w:r>
      <w:r>
        <w:rPr>
          <w:rFonts w:ascii="Century"/>
          <w:vertAlign w:val="superscript"/>
        </w:rPr>
        <w:t>th</w:t>
      </w:r>
      <w:r>
        <w:rPr>
          <w:rFonts w:ascii="Century"/>
        </w:rPr>
        <w:t xml:space="preserve"> APOCP-RC</w:t>
      </w:r>
    </w:p>
    <w:p w:rsidR="00024205" w:rsidRDefault="00606406">
      <w:pPr>
        <w:pBdr>
          <w:top w:val="none" w:sz="2" w:space="1" w:color="000000"/>
          <w:left w:val="none" w:sz="2" w:space="4" w:color="000000"/>
          <w:bottom w:val="none" w:sz="2" w:space="1" w:color="000000"/>
          <w:right w:val="none" w:sz="2" w:space="4" w:color="000000"/>
        </w:pBdr>
      </w:pPr>
      <w:r>
        <w:rPr>
          <w:rFonts w:ascii="Century"/>
        </w:rPr>
        <w:t xml:space="preserve">            Dr. Sedgi</w:t>
      </w:r>
    </w:p>
    <w:p w:rsidR="00024205" w:rsidRDefault="00606406">
      <w:pPr>
        <w:pBdr>
          <w:top w:val="none" w:sz="2" w:space="1" w:color="000000"/>
          <w:left w:val="none" w:sz="2" w:space="4" w:color="000000"/>
          <w:bottom w:val="none" w:sz="2" w:space="1" w:color="000000"/>
          <w:right w:val="none" w:sz="2" w:space="4" w:color="000000"/>
        </w:pBdr>
      </w:pPr>
      <w:r>
        <w:rPr>
          <w:rFonts w:ascii="Century"/>
        </w:rPr>
        <w:t xml:space="preserve">            date: Apr. 2019</w:t>
      </w:r>
    </w:p>
    <w:p w:rsidR="00024205" w:rsidRDefault="00606406">
      <w:pPr>
        <w:pBdr>
          <w:top w:val="none" w:sz="2" w:space="1" w:color="000000"/>
          <w:left w:val="none" w:sz="2" w:space="4" w:color="000000"/>
          <w:bottom w:val="none" w:sz="2" w:space="1" w:color="000000"/>
          <w:right w:val="none" w:sz="2" w:space="4" w:color="000000"/>
        </w:pBdr>
      </w:pPr>
      <w:r>
        <w:rPr>
          <w:rFonts w:ascii="Century"/>
        </w:rPr>
        <w:t xml:space="preserve">            venue: Muscat, Oman</w:t>
      </w:r>
    </w:p>
    <w:p w:rsidR="00024205" w:rsidRDefault="00024205">
      <w:pPr>
        <w:pBdr>
          <w:top w:val="none" w:sz="2" w:space="1" w:color="000000"/>
          <w:left w:val="none" w:sz="2" w:space="4" w:color="000000"/>
          <w:bottom w:val="none" w:sz="2" w:space="1" w:color="000000"/>
          <w:right w:val="none" w:sz="2" w:space="4" w:color="000000"/>
        </w:pBdr>
      </w:pPr>
    </w:p>
    <w:p w:rsidR="00024205" w:rsidRDefault="00606406">
      <w:pPr>
        <w:pBdr>
          <w:top w:val="none" w:sz="2" w:space="1" w:color="000000"/>
          <w:left w:val="none" w:sz="2" w:space="4" w:color="000000"/>
          <w:bottom w:val="none" w:sz="2" w:space="1" w:color="000000"/>
          <w:right w:val="none" w:sz="2" w:space="4" w:color="000000"/>
        </w:pBdr>
      </w:pPr>
      <w:r>
        <w:rPr>
          <w:rFonts w:ascii="Century"/>
          <w:b/>
          <w:u w:val="single"/>
        </w:rPr>
        <w:t>Executive Committee of the APOCP for 2018-2020</w:t>
      </w:r>
    </w:p>
    <w:p w:rsidR="00024205" w:rsidRDefault="00024205">
      <w:pPr>
        <w:pBdr>
          <w:top w:val="none" w:sz="2" w:space="1" w:color="000000"/>
          <w:left w:val="none" w:sz="2" w:space="4" w:color="000000"/>
          <w:bottom w:val="none" w:sz="2" w:space="1" w:color="000000"/>
          <w:right w:val="none" w:sz="2" w:space="4" w:color="000000"/>
        </w:pBdr>
      </w:pPr>
    </w:p>
    <w:p w:rsidR="00024205" w:rsidRDefault="00606406">
      <w:pPr>
        <w:pBdr>
          <w:top w:val="none" w:sz="2" w:space="1" w:color="000000"/>
          <w:left w:val="none" w:sz="2" w:space="4" w:color="000000"/>
          <w:bottom w:val="none" w:sz="2" w:space="1" w:color="000000"/>
          <w:right w:val="none" w:sz="2" w:space="4" w:color="000000"/>
        </w:pBdr>
      </w:pPr>
      <w:r>
        <w:rPr>
          <w:rFonts w:ascii="Century"/>
          <w:b/>
        </w:rPr>
        <w:t xml:space="preserve"> Honorary President     </w:t>
      </w:r>
      <w:r>
        <w:rPr>
          <w:rFonts w:ascii="Century"/>
        </w:rPr>
        <w:t>Kazuo Tajima</w:t>
      </w:r>
      <w:r>
        <w:tab/>
      </w:r>
      <w:r>
        <w:tab/>
      </w:r>
      <w:r>
        <w:rPr>
          <w:rFonts w:ascii="Century"/>
        </w:rPr>
        <w:t>Nagoya, Japan (2002)</w:t>
      </w:r>
    </w:p>
    <w:p w:rsidR="00024205" w:rsidRDefault="00606406">
      <w:pPr>
        <w:pBdr>
          <w:top w:val="none" w:sz="2" w:space="1" w:color="000000"/>
          <w:left w:val="none" w:sz="2" w:space="4" w:color="000000"/>
          <w:bottom w:val="none" w:sz="2" w:space="1" w:color="000000"/>
          <w:right w:val="none" w:sz="2" w:space="4" w:color="000000"/>
        </w:pBdr>
      </w:pPr>
      <w:r>
        <w:tab/>
      </w:r>
      <w:r>
        <w:tab/>
      </w:r>
      <w:r>
        <w:tab/>
      </w:r>
      <w:r>
        <w:tab/>
      </w:r>
      <w:r>
        <w:rPr>
          <w:rFonts w:ascii="Century"/>
        </w:rPr>
        <w:t>Yoon-Ok Ahn</w:t>
      </w:r>
      <w:r>
        <w:tab/>
      </w:r>
      <w:r>
        <w:tab/>
      </w:r>
      <w:r>
        <w:rPr>
          <w:rFonts w:ascii="Century"/>
        </w:rPr>
        <w:t>Seoul, Korea (2004)</w:t>
      </w:r>
    </w:p>
    <w:p w:rsidR="00024205" w:rsidRDefault="00606406">
      <w:pPr>
        <w:pBdr>
          <w:top w:val="none" w:sz="2" w:space="1" w:color="000000"/>
          <w:left w:val="none" w:sz="2" w:space="4" w:color="000000"/>
          <w:bottom w:val="none" w:sz="2" w:space="1" w:color="000000"/>
          <w:right w:val="none" w:sz="2" w:space="4" w:color="000000"/>
        </w:pBdr>
      </w:pPr>
      <w:r>
        <w:tab/>
      </w:r>
      <w:r>
        <w:tab/>
      </w:r>
      <w:r>
        <w:tab/>
      </w:r>
      <w:r>
        <w:tab/>
      </w:r>
      <w:r>
        <w:rPr>
          <w:rFonts w:ascii="Century"/>
        </w:rPr>
        <w:t>Weerawut Imsamran</w:t>
      </w:r>
      <w:r>
        <w:tab/>
      </w:r>
      <w:r>
        <w:rPr>
          <w:rFonts w:ascii="Century"/>
        </w:rPr>
        <w:t>Bangkok, Thailand (2006)</w:t>
      </w:r>
    </w:p>
    <w:p w:rsidR="00024205" w:rsidRDefault="00606406">
      <w:pPr>
        <w:pBdr>
          <w:top w:val="none" w:sz="2" w:space="1" w:color="000000"/>
          <w:left w:val="none" w:sz="2" w:space="4" w:color="000000"/>
          <w:bottom w:val="none" w:sz="2" w:space="1" w:color="000000"/>
          <w:right w:val="none" w:sz="2" w:space="4" w:color="000000"/>
        </w:pBdr>
      </w:pPr>
      <w:r>
        <w:tab/>
      </w:r>
      <w:r>
        <w:tab/>
      </w:r>
      <w:r>
        <w:tab/>
      </w:r>
      <w:r>
        <w:tab/>
      </w:r>
      <w:r>
        <w:rPr>
          <w:rFonts w:ascii="Century"/>
        </w:rPr>
        <w:t>Youlin Qiao</w:t>
      </w:r>
      <w:r>
        <w:tab/>
      </w:r>
      <w:r>
        <w:tab/>
      </w:r>
      <w:r>
        <w:tab/>
      </w:r>
      <w:r>
        <w:rPr>
          <w:rFonts w:ascii="Century"/>
        </w:rPr>
        <w:t>Beijing, China (2008)</w:t>
      </w:r>
    </w:p>
    <w:p w:rsidR="00024205" w:rsidRDefault="00606406">
      <w:pPr>
        <w:pBdr>
          <w:top w:val="none" w:sz="2" w:space="1" w:color="000000"/>
          <w:left w:val="none" w:sz="2" w:space="4" w:color="000000"/>
          <w:bottom w:val="none" w:sz="2" w:space="1" w:color="000000"/>
          <w:right w:val="none" w:sz="2" w:space="4" w:color="000000"/>
        </w:pBdr>
      </w:pPr>
      <w:r>
        <w:tab/>
      </w:r>
      <w:r>
        <w:tab/>
      </w:r>
      <w:r>
        <w:tab/>
      </w:r>
      <w:r>
        <w:tab/>
      </w:r>
      <w:r>
        <w:rPr>
          <w:rFonts w:ascii="Century"/>
        </w:rPr>
        <w:t>Murat Gultekin</w:t>
      </w:r>
      <w:r>
        <w:tab/>
      </w:r>
      <w:r>
        <w:tab/>
      </w:r>
      <w:r>
        <w:rPr>
          <w:rFonts w:ascii="Century"/>
        </w:rPr>
        <w:t>Istanbul, Turkey (2010)</w:t>
      </w:r>
    </w:p>
    <w:p w:rsidR="00024205" w:rsidRDefault="00606406">
      <w:pPr>
        <w:pBdr>
          <w:top w:val="none" w:sz="2" w:space="1" w:color="000000"/>
          <w:left w:val="none" w:sz="2" w:space="4" w:color="000000"/>
          <w:bottom w:val="none" w:sz="2" w:space="1" w:color="000000"/>
          <w:right w:val="none" w:sz="2" w:space="4" w:color="000000"/>
        </w:pBdr>
      </w:pPr>
      <w:r>
        <w:tab/>
      </w:r>
      <w:r>
        <w:tab/>
      </w:r>
      <w:r>
        <w:tab/>
      </w:r>
      <w:r>
        <w:rPr>
          <w:rFonts w:ascii="Century"/>
          <w:b/>
        </w:rPr>
        <w:t xml:space="preserve">      </w:t>
      </w:r>
      <w:r>
        <w:rPr>
          <w:rFonts w:ascii="Century"/>
        </w:rPr>
        <w:t>Cheng-Har Yip</w:t>
      </w:r>
      <w:r>
        <w:tab/>
      </w:r>
      <w:r>
        <w:tab/>
      </w:r>
      <w:r>
        <w:rPr>
          <w:rFonts w:ascii="Century"/>
        </w:rPr>
        <w:t>Kuching, Malaysia (2012)</w:t>
      </w:r>
    </w:p>
    <w:p w:rsidR="00024205" w:rsidRDefault="00606406">
      <w:pPr>
        <w:pBdr>
          <w:top w:val="none" w:sz="2" w:space="1" w:color="000000"/>
          <w:left w:val="none" w:sz="2" w:space="4" w:color="000000"/>
          <w:bottom w:val="none" w:sz="2" w:space="1" w:color="000000"/>
          <w:right w:val="none" w:sz="2" w:space="4" w:color="000000"/>
        </w:pBdr>
      </w:pPr>
      <w:r>
        <w:tab/>
      </w:r>
      <w:r>
        <w:tab/>
      </w:r>
      <w:r>
        <w:tab/>
      </w:r>
      <w:r>
        <w:tab/>
      </w:r>
      <w:r>
        <w:rPr>
          <w:rFonts w:ascii="Century"/>
        </w:rPr>
        <w:t>Chien-Jen Chen</w:t>
      </w:r>
      <w:r>
        <w:tab/>
      </w:r>
      <w:r>
        <w:tab/>
      </w:r>
      <w:r>
        <w:rPr>
          <w:rFonts w:ascii="Century"/>
        </w:rPr>
        <w:t>Taipei, Taiwan (2014)</w:t>
      </w:r>
    </w:p>
    <w:p w:rsidR="00024205" w:rsidRDefault="00606406">
      <w:pPr>
        <w:pBdr>
          <w:top w:val="none" w:sz="2" w:space="1" w:color="000000"/>
          <w:left w:val="none" w:sz="2" w:space="4" w:color="000000"/>
          <w:bottom w:val="none" w:sz="2" w:space="1" w:color="000000"/>
          <w:right w:val="none" w:sz="2" w:space="4" w:color="000000"/>
        </w:pBdr>
      </w:pPr>
      <w:r>
        <w:rPr>
          <w:rFonts w:ascii="Century"/>
          <w:b/>
        </w:rPr>
        <w:t xml:space="preserve"> </w:t>
      </w:r>
      <w:r>
        <w:tab/>
      </w:r>
      <w:r>
        <w:tab/>
      </w:r>
      <w:r>
        <w:tab/>
      </w:r>
      <w:r>
        <w:tab/>
      </w:r>
      <w:r>
        <w:rPr>
          <w:rFonts w:ascii="Century"/>
        </w:rPr>
        <w:t>Jeff Dunn</w:t>
      </w:r>
      <w:r>
        <w:tab/>
      </w:r>
      <w:r>
        <w:tab/>
      </w:r>
      <w:r>
        <w:tab/>
      </w:r>
      <w:r>
        <w:rPr>
          <w:rFonts w:ascii="Century"/>
        </w:rPr>
        <w:t>Brisbane, Australia (</w:t>
      </w:r>
      <w:r>
        <w:rPr>
          <w:rFonts w:ascii="Century"/>
        </w:rPr>
        <w:t>2016)</w:t>
      </w:r>
    </w:p>
    <w:p w:rsidR="00024205" w:rsidRDefault="00606406">
      <w:pPr>
        <w:pBdr>
          <w:top w:val="none" w:sz="2" w:space="1" w:color="000000"/>
          <w:left w:val="none" w:sz="2" w:space="4" w:color="000000"/>
          <w:bottom w:val="none" w:sz="2" w:space="1" w:color="000000"/>
          <w:right w:val="none" w:sz="2" w:space="4" w:color="000000"/>
        </w:pBdr>
      </w:pPr>
      <w:r>
        <w:tab/>
      </w:r>
      <w:r>
        <w:tab/>
      </w:r>
      <w:r>
        <w:tab/>
      </w:r>
      <w:r>
        <w:tab/>
      </w:r>
      <w:r>
        <w:rPr>
          <w:rFonts w:ascii="Century"/>
        </w:rPr>
        <w:t>Keun-Young Yoo</w:t>
      </w:r>
      <w:r>
        <w:tab/>
      </w:r>
      <w:r>
        <w:tab/>
      </w:r>
      <w:r>
        <w:rPr>
          <w:rFonts w:ascii="Century"/>
        </w:rPr>
        <w:t>Jeju, Korea (2018)</w:t>
      </w:r>
    </w:p>
    <w:p w:rsidR="00024205" w:rsidRDefault="00024205">
      <w:pPr>
        <w:pBdr>
          <w:top w:val="none" w:sz="2" w:space="1" w:color="000000"/>
          <w:left w:val="none" w:sz="2" w:space="4" w:color="000000"/>
          <w:bottom w:val="none" w:sz="2" w:space="1" w:color="000000"/>
          <w:right w:val="none" w:sz="2" w:space="4" w:color="000000"/>
        </w:pBdr>
      </w:pPr>
    </w:p>
    <w:p w:rsidR="00024205" w:rsidRDefault="00606406">
      <w:pPr>
        <w:pBdr>
          <w:top w:val="none" w:sz="2" w:space="1" w:color="000000"/>
          <w:left w:val="none" w:sz="2" w:space="4" w:color="000000"/>
          <w:bottom w:val="none" w:sz="2" w:space="1" w:color="000000"/>
          <w:right w:val="none" w:sz="2" w:space="4" w:color="000000"/>
        </w:pBdr>
      </w:pPr>
      <w:r>
        <w:rPr>
          <w:rFonts w:ascii="Century"/>
          <w:b/>
        </w:rPr>
        <w:t xml:space="preserve">President  </w:t>
      </w:r>
      <w:r>
        <w:tab/>
      </w:r>
      <w:r>
        <w:tab/>
      </w:r>
      <w:r>
        <w:rPr>
          <w:rFonts w:ascii="Century"/>
        </w:rPr>
        <w:t xml:space="preserve">  </w:t>
      </w:r>
      <w:r>
        <w:tab/>
      </w:r>
      <w:r>
        <w:rPr>
          <w:rFonts w:ascii="Century"/>
        </w:rPr>
        <w:t>Alireza Mosavi-Jarrahi</w:t>
      </w:r>
      <w:r>
        <w:tab/>
      </w:r>
      <w:r>
        <w:rPr>
          <w:rFonts w:ascii="Century"/>
        </w:rPr>
        <w:t xml:space="preserve"> Iran (2020)</w:t>
      </w:r>
    </w:p>
    <w:p w:rsidR="00024205" w:rsidRDefault="00606406">
      <w:pPr>
        <w:pBdr>
          <w:top w:val="none" w:sz="2" w:space="1" w:color="000000"/>
          <w:left w:val="none" w:sz="2" w:space="4" w:color="000000"/>
          <w:bottom w:val="none" w:sz="2" w:space="1" w:color="000000"/>
          <w:right w:val="none" w:sz="2" w:space="4" w:color="000000"/>
        </w:pBdr>
      </w:pPr>
      <w:r>
        <w:rPr>
          <w:rFonts w:ascii="Century"/>
          <w:b/>
        </w:rPr>
        <w:t xml:space="preserve">Secretary-General  </w:t>
      </w:r>
      <w:r>
        <w:tab/>
      </w:r>
      <w:r>
        <w:rPr>
          <w:rFonts w:ascii="Century"/>
        </w:rPr>
        <w:t>Youlin Qiao</w:t>
      </w:r>
      <w:r>
        <w:tab/>
      </w:r>
      <w:r>
        <w:tab/>
      </w:r>
      <w:r>
        <w:rPr>
          <w:rFonts w:ascii="Century"/>
        </w:rPr>
        <w:t xml:space="preserve"> </w:t>
      </w:r>
      <w:r>
        <w:tab/>
      </w:r>
      <w:r>
        <w:rPr>
          <w:rFonts w:ascii="Century"/>
        </w:rPr>
        <w:t xml:space="preserve"> China (2016-2020)</w:t>
      </w:r>
    </w:p>
    <w:p w:rsidR="00024205" w:rsidRDefault="00606406">
      <w:pPr>
        <w:pBdr>
          <w:top w:val="none" w:sz="2" w:space="1" w:color="000000"/>
          <w:left w:val="none" w:sz="2" w:space="4" w:color="000000"/>
          <w:bottom w:val="none" w:sz="2" w:space="1" w:color="000000"/>
          <w:right w:val="none" w:sz="2" w:space="4" w:color="000000"/>
        </w:pBdr>
      </w:pPr>
      <w:r>
        <w:rPr>
          <w:rFonts w:ascii="Century"/>
          <w:b/>
        </w:rPr>
        <w:t xml:space="preserve">Chief  Editor  </w:t>
      </w:r>
      <w:r>
        <w:tab/>
      </w:r>
      <w:r>
        <w:tab/>
      </w:r>
      <w:r>
        <w:rPr>
          <w:rFonts w:ascii="Century"/>
        </w:rPr>
        <w:t>Alireza Mosavi-Jarrahi</w:t>
      </w:r>
      <w:r>
        <w:tab/>
      </w:r>
      <w:r>
        <w:rPr>
          <w:rFonts w:ascii="Century"/>
        </w:rPr>
        <w:t xml:space="preserve"> Iran (2020)</w:t>
      </w:r>
    </w:p>
    <w:p w:rsidR="00024205" w:rsidRDefault="00024205">
      <w:pPr>
        <w:pBdr>
          <w:top w:val="none" w:sz="2" w:space="1" w:color="000000"/>
          <w:left w:val="none" w:sz="2" w:space="4" w:color="000000"/>
          <w:bottom w:val="none" w:sz="2" w:space="1" w:color="000000"/>
          <w:right w:val="none" w:sz="2" w:space="4" w:color="000000"/>
        </w:pBdr>
      </w:pPr>
    </w:p>
    <w:p w:rsidR="00024205" w:rsidRDefault="00606406">
      <w:pPr>
        <w:pBdr>
          <w:top w:val="none" w:sz="2" w:space="1" w:color="000000"/>
          <w:left w:val="none" w:sz="2" w:space="4" w:color="000000"/>
          <w:bottom w:val="none" w:sz="2" w:space="1" w:color="000000"/>
          <w:right w:val="none" w:sz="2" w:space="4" w:color="000000"/>
        </w:pBdr>
      </w:pPr>
      <w:r>
        <w:rPr>
          <w:rFonts w:ascii="Century"/>
          <w:b/>
        </w:rPr>
        <w:lastRenderedPageBreak/>
        <w:t xml:space="preserve">International Advisor  </w:t>
      </w:r>
      <w:r>
        <w:rPr>
          <w:rFonts w:ascii="Century"/>
        </w:rPr>
        <w:t xml:space="preserve"> </w:t>
      </w:r>
      <w:r>
        <w:tab/>
      </w:r>
      <w:r>
        <w:rPr>
          <w:rFonts w:ascii="Century"/>
        </w:rPr>
        <w:t>(TBA)</w:t>
      </w:r>
    </w:p>
    <w:p w:rsidR="00024205" w:rsidRDefault="00024205">
      <w:pPr>
        <w:pBdr>
          <w:top w:val="none" w:sz="2" w:space="1" w:color="000000"/>
          <w:left w:val="none" w:sz="2" w:space="4" w:color="000000"/>
          <w:bottom w:val="none" w:sz="2" w:space="1" w:color="000000"/>
          <w:right w:val="none" w:sz="2" w:space="4" w:color="000000"/>
        </w:pBdr>
      </w:pPr>
    </w:p>
    <w:p w:rsidR="00024205" w:rsidRDefault="00606406">
      <w:pPr>
        <w:pBdr>
          <w:top w:val="none" w:sz="2" w:space="1" w:color="000000"/>
          <w:left w:val="none" w:sz="2" w:space="4" w:color="000000"/>
          <w:bottom w:val="none" w:sz="2" w:space="1" w:color="000000"/>
          <w:right w:val="none" w:sz="2" w:space="4" w:color="000000"/>
        </w:pBdr>
      </w:pPr>
      <w:r>
        <w:rPr>
          <w:rFonts w:ascii="Century"/>
        </w:rPr>
        <w:t>Regional Chairpers</w:t>
      </w:r>
      <w:r>
        <w:rPr>
          <w:rFonts w:ascii="Century"/>
        </w:rPr>
        <w:t>on</w:t>
      </w:r>
      <w:r>
        <w:tab/>
      </w:r>
      <w:r>
        <w:rPr>
          <w:rFonts w:ascii="Century"/>
        </w:rPr>
        <w:t>(TBA)</w:t>
      </w:r>
    </w:p>
    <w:p w:rsidR="00024205" w:rsidRDefault="00024205">
      <w:pPr>
        <w:pBdr>
          <w:top w:val="none" w:sz="2" w:space="1" w:color="000000"/>
          <w:left w:val="none" w:sz="2" w:space="4" w:color="000000"/>
          <w:bottom w:val="none" w:sz="2" w:space="1" w:color="000000"/>
          <w:right w:val="none" w:sz="2" w:space="4" w:color="000000"/>
        </w:pBdr>
        <w:wordWrap w:val="0"/>
      </w:pPr>
    </w:p>
    <w:p w:rsidR="00024205" w:rsidRDefault="00606406">
      <w:pPr>
        <w:pBdr>
          <w:top w:val="none" w:sz="2" w:space="1" w:color="000000"/>
          <w:left w:val="none" w:sz="2" w:space="4" w:color="000000"/>
          <w:bottom w:val="none" w:sz="2" w:space="1" w:color="000000"/>
          <w:right w:val="none" w:sz="2" w:space="4" w:color="000000"/>
        </w:pBdr>
        <w:wordWrap w:val="0"/>
        <w:jc w:val="center"/>
      </w:pPr>
      <w:r>
        <w:rPr>
          <w:b/>
          <w:sz w:val="32"/>
        </w:rPr>
        <w:t>Official Group Photo of the APOCP9</w:t>
      </w:r>
    </w:p>
    <w:p w:rsidR="00024205" w:rsidRDefault="00606406">
      <w:pPr>
        <w:pBdr>
          <w:top w:val="none" w:sz="2" w:space="1" w:color="000000"/>
          <w:left w:val="none" w:sz="2" w:space="4" w:color="000000"/>
          <w:bottom w:val="none" w:sz="2" w:space="1" w:color="000000"/>
          <w:right w:val="none" w:sz="2" w:space="4" w:color="000000"/>
        </w:pBdr>
        <w:wordWrap w:val="0"/>
        <w:jc w:val="center"/>
      </w:pPr>
      <w:r>
        <w:rPr>
          <w:noProof/>
        </w:rPr>
        <w:drawing>
          <wp:inline distT="0" distB="0" distL="0" distR="0">
            <wp:extent cx="5756275" cy="2297430"/>
            <wp:effectExtent l="0" t="0" r="0" b="0"/>
            <wp:docPr id="17" name="그림 %d 17"/>
            <wp:cNvGraphicFramePr/>
            <a:graphic xmlns:a="http://schemas.openxmlformats.org/drawingml/2006/main">
              <a:graphicData uri="http://schemas.openxmlformats.org/drawingml/2006/picture">
                <pic:pic xmlns:pic="http://schemas.openxmlformats.org/drawingml/2006/picture">
                  <pic:nvPicPr>
                    <pic:cNvPr id="0" name="C:\Users\Admin\AppData\Local\Temp\Hnc\BinData\EMB00001b5c3f2a.png"/>
                    <pic:cNvPicPr/>
                  </pic:nvPicPr>
                  <pic:blipFill>
                    <a:blip r:embed="rId12"/>
                    <a:stretch>
                      <a:fillRect/>
                    </a:stretch>
                  </pic:blipFill>
                  <pic:spPr>
                    <a:xfrm>
                      <a:off x="0" y="0"/>
                      <a:ext cx="5756275" cy="2297430"/>
                    </a:xfrm>
                    <a:prstGeom prst="rect">
                      <a:avLst/>
                    </a:prstGeom>
                    <a:effectLst/>
                  </pic:spPr>
                </pic:pic>
              </a:graphicData>
            </a:graphic>
          </wp:inline>
        </w:drawing>
      </w:r>
    </w:p>
    <w:p w:rsidR="00024205" w:rsidRDefault="00024205">
      <w:pPr>
        <w:pBdr>
          <w:top w:val="none" w:sz="2" w:space="1" w:color="000000"/>
          <w:left w:val="none" w:sz="2" w:space="4" w:color="000000"/>
          <w:bottom w:val="none" w:sz="2" w:space="1" w:color="000000"/>
          <w:right w:val="none" w:sz="2" w:space="4" w:color="000000"/>
        </w:pBdr>
        <w:wordWrap w:val="0"/>
      </w:pPr>
    </w:p>
    <w:p w:rsidR="00024205" w:rsidRDefault="00606406">
      <w:pPr>
        <w:pBdr>
          <w:top w:val="none" w:sz="2" w:space="1" w:color="000000"/>
          <w:left w:val="none" w:sz="2" w:space="4" w:color="000000"/>
          <w:bottom w:val="none" w:sz="2" w:space="1" w:color="000000"/>
          <w:right w:val="none" w:sz="2" w:space="4" w:color="000000"/>
        </w:pBdr>
        <w:wordWrap w:val="0"/>
        <w:jc w:val="center"/>
      </w:pPr>
      <w:r>
        <w:rPr>
          <w:b/>
          <w:sz w:val="32"/>
        </w:rPr>
        <w:t>Official Group Photo of the EC-APOCP9</w:t>
      </w:r>
    </w:p>
    <w:p w:rsidR="00024205" w:rsidRDefault="00606406">
      <w:pPr>
        <w:pBdr>
          <w:top w:val="none" w:sz="2" w:space="1" w:color="000000"/>
          <w:left w:val="none" w:sz="2" w:space="4" w:color="000000"/>
          <w:bottom w:val="none" w:sz="2" w:space="1" w:color="000000"/>
          <w:right w:val="none" w:sz="2" w:space="4" w:color="000000"/>
        </w:pBdr>
        <w:wordWrap w:val="0"/>
      </w:pPr>
      <w:r>
        <w:rPr>
          <w:noProof/>
        </w:rPr>
        <w:drawing>
          <wp:inline distT="0" distB="0" distL="0" distR="0">
            <wp:extent cx="5756275" cy="2966085"/>
            <wp:effectExtent l="0" t="0" r="0" b="0"/>
            <wp:docPr id="18" name="그림 %d 18"/>
            <wp:cNvGraphicFramePr/>
            <a:graphic xmlns:a="http://schemas.openxmlformats.org/drawingml/2006/main">
              <a:graphicData uri="http://schemas.openxmlformats.org/drawingml/2006/picture">
                <pic:pic xmlns:pic="http://schemas.openxmlformats.org/drawingml/2006/picture">
                  <pic:nvPicPr>
                    <pic:cNvPr id="0" name="C:\Users\Admin\AppData\Local\Temp\Hnc\BinData\EMB00001b5c3f2b.png"/>
                    <pic:cNvPicPr/>
                  </pic:nvPicPr>
                  <pic:blipFill>
                    <a:blip r:embed="rId13"/>
                    <a:stretch>
                      <a:fillRect/>
                    </a:stretch>
                  </pic:blipFill>
                  <pic:spPr>
                    <a:xfrm>
                      <a:off x="0" y="0"/>
                      <a:ext cx="5756275" cy="2966085"/>
                    </a:xfrm>
                    <a:prstGeom prst="rect">
                      <a:avLst/>
                    </a:prstGeom>
                    <a:effectLst/>
                  </pic:spPr>
                </pic:pic>
              </a:graphicData>
            </a:graphic>
          </wp:inline>
        </w:drawing>
      </w:r>
    </w:p>
    <w:p w:rsidR="00024205" w:rsidRDefault="00024205">
      <w:pPr>
        <w:pBdr>
          <w:top w:val="none" w:sz="2" w:space="1" w:color="000000"/>
          <w:left w:val="none" w:sz="2" w:space="4" w:color="000000"/>
          <w:bottom w:val="none" w:sz="2" w:space="1" w:color="000000"/>
          <w:right w:val="none" w:sz="2" w:space="4" w:color="000000"/>
        </w:pBdr>
        <w:wordWrap w:val="0"/>
      </w:pPr>
    </w:p>
    <w:p w:rsidR="00024205" w:rsidRDefault="00024205">
      <w:pPr>
        <w:pBdr>
          <w:top w:val="none" w:sz="2" w:space="1" w:color="000000"/>
          <w:left w:val="none" w:sz="2" w:space="4" w:color="000000"/>
          <w:bottom w:val="none" w:sz="2" w:space="1" w:color="000000"/>
          <w:right w:val="none" w:sz="2" w:space="4" w:color="000000"/>
        </w:pBdr>
        <w:wordWrap w:val="0"/>
      </w:pPr>
    </w:p>
    <w:p w:rsidR="00024205" w:rsidRDefault="00024205">
      <w:pPr>
        <w:pBdr>
          <w:top w:val="none" w:sz="2" w:space="1" w:color="000000"/>
          <w:left w:val="none" w:sz="2" w:space="4" w:color="000000"/>
          <w:bottom w:val="none" w:sz="2" w:space="1" w:color="000000"/>
          <w:right w:val="none" w:sz="2" w:space="4" w:color="000000"/>
        </w:pBdr>
        <w:wordWrap w:val="0"/>
      </w:pPr>
    </w:p>
    <w:p w:rsidR="00024205" w:rsidRDefault="00024205">
      <w:pPr>
        <w:pBdr>
          <w:top w:val="none" w:sz="2" w:space="1" w:color="000000"/>
          <w:left w:val="none" w:sz="2" w:space="4" w:color="000000"/>
          <w:bottom w:val="none" w:sz="2" w:space="1" w:color="000000"/>
          <w:right w:val="none" w:sz="2" w:space="4" w:color="000000"/>
        </w:pBdr>
        <w:wordWrap w:val="0"/>
      </w:pPr>
    </w:p>
    <w:p w:rsidR="00024205" w:rsidRPr="00D96F41" w:rsidRDefault="00024205">
      <w:pPr>
        <w:pBdr>
          <w:top w:val="none" w:sz="2" w:space="1" w:color="000000"/>
          <w:left w:val="none" w:sz="2" w:space="4" w:color="000000"/>
          <w:bottom w:val="none" w:sz="2" w:space="1" w:color="000000"/>
          <w:right w:val="none" w:sz="2" w:space="4" w:color="000000"/>
        </w:pBdr>
        <w:wordWrap w:val="0"/>
        <w:rPr>
          <w:rFonts w:eastAsiaTheme="minorEastAsia" w:hint="eastAsia"/>
        </w:rPr>
      </w:pPr>
      <w:bookmarkStart w:id="1" w:name="_GoBack"/>
      <w:bookmarkEnd w:id="1"/>
    </w:p>
    <w:p w:rsidR="00024205" w:rsidRDefault="00606406">
      <w:pPr>
        <w:pBdr>
          <w:top w:val="none" w:sz="2" w:space="1" w:color="000000"/>
          <w:left w:val="none" w:sz="2" w:space="4" w:color="000000"/>
          <w:bottom w:val="none" w:sz="2" w:space="1" w:color="000000"/>
          <w:right w:val="none" w:sz="2" w:space="4" w:color="000000"/>
        </w:pBdr>
        <w:wordWrap w:val="0"/>
        <w:jc w:val="center"/>
      </w:pPr>
      <w:r>
        <w:rPr>
          <w:b/>
          <w:sz w:val="32"/>
        </w:rPr>
        <w:lastRenderedPageBreak/>
        <w:t>CONSTITUTION OF THE ASIAN PACIFIC</w:t>
      </w:r>
    </w:p>
    <w:p w:rsidR="00024205" w:rsidRDefault="00606406">
      <w:pPr>
        <w:pBdr>
          <w:top w:val="none" w:sz="2" w:space="1" w:color="000000"/>
          <w:left w:val="none" w:sz="2" w:space="4" w:color="000000"/>
          <w:bottom w:val="none" w:sz="2" w:space="1" w:color="000000"/>
          <w:right w:val="none" w:sz="2" w:space="4" w:color="000000"/>
        </w:pBdr>
        <w:jc w:val="center"/>
      </w:pPr>
      <w:r>
        <w:rPr>
          <w:b/>
          <w:sz w:val="32"/>
        </w:rPr>
        <w:t>ORGANIZATION FOR CANCER PREVENTION (IV)</w:t>
      </w:r>
    </w:p>
    <w:p w:rsidR="00024205" w:rsidRDefault="00606406">
      <w:pPr>
        <w:pBdr>
          <w:top w:val="none" w:sz="2" w:space="1" w:color="000000"/>
          <w:left w:val="none" w:sz="2" w:space="4" w:color="000000"/>
          <w:bottom w:val="none" w:sz="2" w:space="1" w:color="000000"/>
          <w:right w:val="none" w:sz="2" w:space="4" w:color="000000"/>
        </w:pBdr>
        <w:jc w:val="center"/>
      </w:pPr>
      <w:r>
        <w:t>(amended in April 5</w:t>
      </w:r>
      <w:r>
        <w:rPr>
          <w:vertAlign w:val="superscript"/>
        </w:rPr>
        <w:t>th</w:t>
      </w:r>
      <w:r>
        <w:t>, 2010)</w:t>
      </w:r>
    </w:p>
    <w:p w:rsidR="00024205" w:rsidRDefault="00024205">
      <w:pPr>
        <w:pBdr>
          <w:top w:val="none" w:sz="2" w:space="1" w:color="000000"/>
          <w:left w:val="none" w:sz="2" w:space="4" w:color="000000"/>
          <w:bottom w:val="none" w:sz="2" w:space="1" w:color="000000"/>
          <w:right w:val="none" w:sz="2" w:space="4" w:color="000000"/>
        </w:pBdr>
      </w:pPr>
    </w:p>
    <w:p w:rsidR="00024205" w:rsidRDefault="00606406">
      <w:pPr>
        <w:pBdr>
          <w:top w:val="none" w:sz="2" w:space="1" w:color="000000"/>
          <w:left w:val="none" w:sz="2" w:space="4" w:color="000000"/>
          <w:bottom w:val="none" w:sz="2" w:space="1" w:color="000000"/>
          <w:right w:val="none" w:sz="2" w:space="4" w:color="000000"/>
        </w:pBdr>
      </w:pPr>
      <w:r>
        <w:t>ARTICLE I - ORGANIZATIONAL STATUS AND HEADQUARTERS</w:t>
      </w:r>
    </w:p>
    <w:p w:rsidR="00024205" w:rsidRDefault="00024205">
      <w:pPr>
        <w:pBdr>
          <w:top w:val="none" w:sz="2" w:space="1" w:color="000000"/>
          <w:left w:val="none" w:sz="2" w:space="4" w:color="000000"/>
          <w:bottom w:val="none" w:sz="2" w:space="1" w:color="000000"/>
          <w:right w:val="none" w:sz="2" w:space="4" w:color="000000"/>
        </w:pBdr>
      </w:pPr>
    </w:p>
    <w:p w:rsidR="00024205" w:rsidRDefault="00606406">
      <w:pPr>
        <w:pBdr>
          <w:top w:val="none" w:sz="2" w:space="1" w:color="000000"/>
          <w:left w:val="none" w:sz="2" w:space="4" w:color="000000"/>
          <w:bottom w:val="none" w:sz="2" w:space="1" w:color="000000"/>
          <w:right w:val="none" w:sz="2" w:space="4" w:color="000000"/>
        </w:pBdr>
        <w:ind w:left="400" w:hanging="400"/>
      </w:pPr>
      <w:r>
        <w:t xml:space="preserve">1. </w:t>
      </w:r>
      <w:r>
        <w:t>The name of the organization shall be the Asian Pacific Organization for Cancer Prevention (hereinafter called the APOCP).</w:t>
      </w:r>
    </w:p>
    <w:p w:rsidR="00024205" w:rsidRDefault="00606406">
      <w:pPr>
        <w:pBdr>
          <w:top w:val="none" w:sz="2" w:space="1" w:color="000000"/>
          <w:left w:val="none" w:sz="2" w:space="4" w:color="000000"/>
          <w:bottom w:val="none" w:sz="2" w:space="1" w:color="000000"/>
          <w:right w:val="none" w:sz="2" w:space="4" w:color="000000"/>
        </w:pBdr>
        <w:ind w:left="400" w:hanging="400"/>
      </w:pPr>
      <w:r>
        <w:t xml:space="preserve">2. The APOCP is a non-political and non-profit organization duly organized and existing under and by virtue of the collaborative and </w:t>
      </w:r>
      <w:r>
        <w:t>co-operative participation of scientists in the Asian Pacific region countries, engaged in the common effort to prevent cancer development.</w:t>
      </w:r>
    </w:p>
    <w:p w:rsidR="00024205" w:rsidRDefault="00606406">
      <w:pPr>
        <w:pBdr>
          <w:top w:val="none" w:sz="2" w:space="1" w:color="000000"/>
          <w:left w:val="none" w:sz="2" w:space="4" w:color="000000"/>
          <w:bottom w:val="none" w:sz="2" w:space="1" w:color="000000"/>
          <w:right w:val="none" w:sz="2" w:space="4" w:color="000000"/>
        </w:pBdr>
        <w:ind w:left="400" w:hanging="400"/>
      </w:pPr>
      <w:r>
        <w:t>3. The objective of the APOCP is to promote all aspects of cancer prevention in the Asian Pacific region countries a</w:t>
      </w:r>
      <w:r>
        <w:t>nd collaborate with other organization for this purpose.</w:t>
      </w:r>
    </w:p>
    <w:p w:rsidR="00024205" w:rsidRDefault="00024205">
      <w:pPr>
        <w:pBdr>
          <w:top w:val="none" w:sz="2" w:space="1" w:color="000000"/>
          <w:left w:val="none" w:sz="2" w:space="4" w:color="000000"/>
          <w:bottom w:val="none" w:sz="2" w:space="1" w:color="000000"/>
          <w:right w:val="none" w:sz="2" w:space="4" w:color="000000"/>
        </w:pBdr>
        <w:ind w:left="400" w:hanging="400"/>
      </w:pPr>
    </w:p>
    <w:p w:rsidR="00024205" w:rsidRDefault="00606406">
      <w:pPr>
        <w:pBdr>
          <w:top w:val="none" w:sz="2" w:space="1" w:color="000000"/>
          <w:left w:val="none" w:sz="2" w:space="4" w:color="000000"/>
          <w:bottom w:val="none" w:sz="2" w:space="1" w:color="000000"/>
          <w:right w:val="none" w:sz="2" w:space="4" w:color="000000"/>
        </w:pBdr>
        <w:ind w:left="400" w:hanging="400"/>
      </w:pPr>
      <w:r>
        <w:t>ARTICLE II - ACTIVITIES</w:t>
      </w:r>
    </w:p>
    <w:p w:rsidR="00024205" w:rsidRDefault="00606406">
      <w:pPr>
        <w:pBdr>
          <w:top w:val="none" w:sz="2" w:space="1" w:color="000000"/>
          <w:left w:val="none" w:sz="2" w:space="4" w:color="000000"/>
          <w:bottom w:val="none" w:sz="2" w:space="1" w:color="000000"/>
          <w:right w:val="none" w:sz="2" w:space="4" w:color="000000"/>
        </w:pBdr>
        <w:ind w:left="400" w:hanging="400"/>
      </w:pPr>
      <w:r>
        <w:t>1. Publish the official journal, the Asian Pacific Journal of Cancer Prevention (APJCP), quarterly in the first instance.</w:t>
      </w:r>
    </w:p>
    <w:p w:rsidR="00024205" w:rsidRDefault="00606406">
      <w:pPr>
        <w:pBdr>
          <w:top w:val="none" w:sz="2" w:space="1" w:color="000000"/>
          <w:left w:val="none" w:sz="2" w:space="4" w:color="000000"/>
          <w:bottom w:val="none" w:sz="2" w:space="1" w:color="000000"/>
          <w:right w:val="none" w:sz="2" w:space="4" w:color="000000"/>
        </w:pBdr>
        <w:ind w:left="400" w:hanging="400"/>
      </w:pPr>
      <w:r>
        <w:t>2. Facilitate in the exchange of scientists and othe</w:t>
      </w:r>
      <w:r>
        <w:t>r workers in the field of cancer prevention between Asian Pacific region countries.</w:t>
      </w:r>
    </w:p>
    <w:p w:rsidR="00024205" w:rsidRDefault="00606406">
      <w:pPr>
        <w:pBdr>
          <w:top w:val="none" w:sz="2" w:space="1" w:color="000000"/>
          <w:left w:val="none" w:sz="2" w:space="4" w:color="000000"/>
          <w:bottom w:val="none" w:sz="2" w:space="1" w:color="000000"/>
          <w:right w:val="none" w:sz="2" w:space="4" w:color="000000"/>
        </w:pBdr>
        <w:ind w:left="400" w:hanging="400"/>
      </w:pPr>
      <w:r>
        <w:t>3. Assist in the sharing of information and collaboration by APOCP members.</w:t>
      </w:r>
    </w:p>
    <w:p w:rsidR="00024205" w:rsidRDefault="00606406">
      <w:pPr>
        <w:pBdr>
          <w:top w:val="none" w:sz="2" w:space="1" w:color="000000"/>
          <w:left w:val="none" w:sz="2" w:space="4" w:color="000000"/>
          <w:bottom w:val="none" w:sz="2" w:space="1" w:color="000000"/>
          <w:right w:val="none" w:sz="2" w:space="4" w:color="000000"/>
        </w:pBdr>
        <w:ind w:left="400" w:hanging="400"/>
      </w:pPr>
      <w:r>
        <w:t>4. Act as a publisher of books and other means of information transfer in areas relevant to canc</w:t>
      </w:r>
      <w:r>
        <w:t>er prevention and fellowship across the Asian Pacific region.</w:t>
      </w:r>
    </w:p>
    <w:p w:rsidR="00024205" w:rsidRDefault="00606406">
      <w:pPr>
        <w:pBdr>
          <w:top w:val="none" w:sz="2" w:space="1" w:color="000000"/>
          <w:left w:val="none" w:sz="2" w:space="4" w:color="000000"/>
          <w:bottom w:val="none" w:sz="2" w:space="1" w:color="000000"/>
          <w:right w:val="none" w:sz="2" w:space="4" w:color="000000"/>
        </w:pBdr>
        <w:ind w:left="400" w:hanging="400"/>
      </w:pPr>
      <w:r>
        <w:t>5. Coordinate establishment of subsidiary branches which will be responsible for organizing meetings to discuss particular problems and promote collaborative research in their areas.</w:t>
      </w:r>
    </w:p>
    <w:p w:rsidR="00024205" w:rsidRDefault="00606406">
      <w:pPr>
        <w:pBdr>
          <w:top w:val="none" w:sz="2" w:space="1" w:color="000000"/>
          <w:left w:val="none" w:sz="2" w:space="4" w:color="000000"/>
          <w:bottom w:val="none" w:sz="2" w:space="1" w:color="000000"/>
          <w:right w:val="none" w:sz="2" w:space="4" w:color="000000"/>
        </w:pBdr>
      </w:pPr>
      <w:r>
        <w:t xml:space="preserve">      Branc</w:t>
      </w:r>
      <w:r>
        <w:t xml:space="preserve">h of Cancer Registration / Information  </w:t>
      </w:r>
      <w:r>
        <w:tab/>
      </w:r>
    </w:p>
    <w:p w:rsidR="00024205" w:rsidRDefault="00606406">
      <w:pPr>
        <w:pBdr>
          <w:top w:val="none" w:sz="2" w:space="1" w:color="000000"/>
          <w:left w:val="none" w:sz="2" w:space="4" w:color="000000"/>
          <w:bottom w:val="none" w:sz="2" w:space="1" w:color="000000"/>
          <w:right w:val="none" w:sz="2" w:space="4" w:color="000000"/>
        </w:pBdr>
        <w:ind w:left="400" w:hanging="400"/>
      </w:pPr>
      <w:r>
        <w:t xml:space="preserve">      Branch of Cancer Epidemiology and Prevention / Nutrition </w:t>
      </w:r>
    </w:p>
    <w:p w:rsidR="00024205" w:rsidRDefault="00606406">
      <w:pPr>
        <w:pBdr>
          <w:top w:val="none" w:sz="2" w:space="1" w:color="000000"/>
          <w:left w:val="none" w:sz="2" w:space="4" w:color="000000"/>
          <w:bottom w:val="none" w:sz="2" w:space="1" w:color="000000"/>
          <w:right w:val="none" w:sz="2" w:space="4" w:color="000000"/>
        </w:pBdr>
        <w:ind w:left="400" w:hanging="400"/>
      </w:pPr>
      <w:r>
        <w:t xml:space="preserve">      Branch of Cancer Education / Training</w:t>
      </w:r>
    </w:p>
    <w:p w:rsidR="00024205" w:rsidRDefault="00606406">
      <w:pPr>
        <w:pBdr>
          <w:top w:val="none" w:sz="2" w:space="1" w:color="000000"/>
          <w:left w:val="none" w:sz="2" w:space="4" w:color="000000"/>
          <w:bottom w:val="none" w:sz="2" w:space="1" w:color="000000"/>
          <w:right w:val="none" w:sz="2" w:space="4" w:color="000000"/>
        </w:pBdr>
        <w:ind w:left="400" w:hanging="400"/>
      </w:pPr>
      <w:r>
        <w:t xml:space="preserve">      Branch of Cancer Screening and Intervention</w:t>
      </w:r>
    </w:p>
    <w:p w:rsidR="00024205" w:rsidRDefault="00606406">
      <w:pPr>
        <w:pBdr>
          <w:top w:val="none" w:sz="2" w:space="1" w:color="000000"/>
          <w:left w:val="none" w:sz="2" w:space="4" w:color="000000"/>
          <w:bottom w:val="none" w:sz="2" w:space="1" w:color="000000"/>
          <w:right w:val="none" w:sz="2" w:space="4" w:color="000000"/>
        </w:pBdr>
        <w:ind w:left="400" w:hanging="400"/>
      </w:pPr>
      <w:r>
        <w:t xml:space="preserve">      Branch of Cancer Toxicological Pathology / Clinica</w:t>
      </w:r>
      <w:r>
        <w:t>l Research</w:t>
      </w:r>
    </w:p>
    <w:p w:rsidR="00024205" w:rsidRDefault="00606406">
      <w:pPr>
        <w:pBdr>
          <w:top w:val="none" w:sz="2" w:space="1" w:color="000000"/>
          <w:left w:val="none" w:sz="2" w:space="4" w:color="000000"/>
          <w:bottom w:val="none" w:sz="2" w:space="1" w:color="000000"/>
          <w:right w:val="none" w:sz="2" w:space="4" w:color="000000"/>
        </w:pBdr>
        <w:ind w:left="400" w:hanging="400"/>
      </w:pPr>
      <w:r>
        <w:t>6. Organize training courses in response to the proposals of the member scientists.</w:t>
      </w:r>
    </w:p>
    <w:p w:rsidR="00024205" w:rsidRDefault="00024205">
      <w:pPr>
        <w:pBdr>
          <w:top w:val="none" w:sz="2" w:space="1" w:color="000000"/>
          <w:left w:val="none" w:sz="2" w:space="4" w:color="000000"/>
          <w:bottom w:val="none" w:sz="2" w:space="1" w:color="000000"/>
          <w:right w:val="none" w:sz="2" w:space="4" w:color="000000"/>
        </w:pBdr>
        <w:ind w:left="400" w:hanging="400"/>
      </w:pPr>
    </w:p>
    <w:p w:rsidR="00024205" w:rsidRDefault="00606406">
      <w:pPr>
        <w:pBdr>
          <w:top w:val="none" w:sz="2" w:space="1" w:color="000000"/>
          <w:left w:val="none" w:sz="2" w:space="4" w:color="000000"/>
          <w:bottom w:val="none" w:sz="2" w:space="1" w:color="000000"/>
          <w:right w:val="none" w:sz="2" w:space="4" w:color="000000"/>
        </w:pBdr>
        <w:ind w:left="400" w:hanging="400"/>
      </w:pPr>
      <w:r>
        <w:t>ARTICLE III - MEMBERSHIP</w:t>
      </w:r>
    </w:p>
    <w:p w:rsidR="00024205" w:rsidRDefault="00024205">
      <w:pPr>
        <w:pBdr>
          <w:top w:val="none" w:sz="2" w:space="1" w:color="000000"/>
          <w:left w:val="none" w:sz="2" w:space="4" w:color="000000"/>
          <w:bottom w:val="none" w:sz="2" w:space="1" w:color="000000"/>
          <w:right w:val="none" w:sz="2" w:space="4" w:color="000000"/>
        </w:pBdr>
        <w:ind w:left="400" w:hanging="400"/>
      </w:pPr>
    </w:p>
    <w:p w:rsidR="00024205" w:rsidRDefault="00606406">
      <w:pPr>
        <w:pBdr>
          <w:top w:val="none" w:sz="2" w:space="1" w:color="000000"/>
          <w:left w:val="none" w:sz="2" w:space="4" w:color="000000"/>
          <w:bottom w:val="none" w:sz="2" w:space="1" w:color="000000"/>
          <w:right w:val="none" w:sz="2" w:space="4" w:color="000000"/>
        </w:pBdr>
        <w:ind w:left="400" w:hanging="400"/>
      </w:pPr>
      <w:r>
        <w:t xml:space="preserve">1. FULL INDIVIDUAL or RESEARCH GROUP MEMBERSHIP shall be open to bonafide </w:t>
      </w:r>
      <w:r>
        <w:lastRenderedPageBreak/>
        <w:t xml:space="preserve">workers/research groups active in any area of cancer </w:t>
      </w:r>
      <w:r>
        <w:t>prevention in the countries of the Asian Pacific region. Full individual members will receive one and research group members two copies of each APJCP volume or supplement, one for distribution to their University/Research Institute library.</w:t>
      </w:r>
    </w:p>
    <w:p w:rsidR="00024205" w:rsidRDefault="00606406">
      <w:pPr>
        <w:pBdr>
          <w:top w:val="none" w:sz="2" w:space="1" w:color="000000"/>
          <w:left w:val="none" w:sz="2" w:space="4" w:color="000000"/>
          <w:bottom w:val="none" w:sz="2" w:space="1" w:color="000000"/>
          <w:right w:val="none" w:sz="2" w:space="4" w:color="000000"/>
        </w:pBdr>
        <w:ind w:left="400" w:hanging="400"/>
      </w:pPr>
      <w:r>
        <w:t>2. ASSOCIATE IN</w:t>
      </w:r>
      <w:r>
        <w:t>DIVIDUAL or RESEARCH GROUP MEMBERSHIP shall be open to bonafide workers/research groups active in any area of cancer prevention in the countries outside of the Asian Pacific region. Associate individual members will receive one and research group members t</w:t>
      </w:r>
      <w:r>
        <w:t>wo copies of each APJCP volume or supplement, one for distribution to their University/Research Institute library.</w:t>
      </w:r>
    </w:p>
    <w:p w:rsidR="00024205" w:rsidRDefault="00606406">
      <w:pPr>
        <w:pBdr>
          <w:top w:val="none" w:sz="2" w:space="1" w:color="000000"/>
          <w:left w:val="none" w:sz="2" w:space="4" w:color="000000"/>
          <w:bottom w:val="none" w:sz="2" w:space="1" w:color="000000"/>
          <w:right w:val="none" w:sz="2" w:space="4" w:color="000000"/>
        </w:pBdr>
        <w:ind w:left="400" w:hanging="400"/>
      </w:pPr>
      <w:r>
        <w:t>3. INDUSTRIAL MEMBERSHIP shall be open to commercial enterprises engaged in providing services or manufactures for use in any aspect of cance</w:t>
      </w:r>
      <w:r>
        <w:t>r prevention in the Asian Pacific region.</w:t>
      </w:r>
    </w:p>
    <w:p w:rsidR="00024205" w:rsidRDefault="00606406">
      <w:pPr>
        <w:pBdr>
          <w:top w:val="none" w:sz="2" w:space="1" w:color="000000"/>
          <w:left w:val="none" w:sz="2" w:space="4" w:color="000000"/>
          <w:bottom w:val="none" w:sz="2" w:space="1" w:color="000000"/>
          <w:right w:val="none" w:sz="2" w:space="4" w:color="000000"/>
        </w:pBdr>
        <w:ind w:left="400" w:hanging="400"/>
      </w:pPr>
      <w:r>
        <w:t>4. AFFILIATE MEMBERSHIP shall be open to organizations publishing journals in the cancer prevention area, with a view to exchange of publications and advertising opportunities.</w:t>
      </w:r>
    </w:p>
    <w:p w:rsidR="00024205" w:rsidRDefault="00024205">
      <w:pPr>
        <w:pBdr>
          <w:top w:val="none" w:sz="2" w:space="1" w:color="000000"/>
          <w:left w:val="none" w:sz="2" w:space="4" w:color="000000"/>
          <w:bottom w:val="none" w:sz="2" w:space="1" w:color="000000"/>
          <w:right w:val="none" w:sz="2" w:space="4" w:color="000000"/>
        </w:pBdr>
        <w:ind w:left="400" w:hanging="400"/>
      </w:pPr>
    </w:p>
    <w:p w:rsidR="00024205" w:rsidRDefault="00606406">
      <w:pPr>
        <w:pBdr>
          <w:top w:val="none" w:sz="2" w:space="1" w:color="000000"/>
          <w:left w:val="none" w:sz="2" w:space="4" w:color="000000"/>
          <w:bottom w:val="none" w:sz="2" w:space="1" w:color="000000"/>
          <w:right w:val="none" w:sz="2" w:space="4" w:color="000000"/>
        </w:pBdr>
        <w:ind w:left="400" w:hanging="400"/>
      </w:pPr>
      <w:r>
        <w:t>ARTICLE IV -THE GENERAL ASSEMBLY</w:t>
      </w:r>
    </w:p>
    <w:p w:rsidR="00024205" w:rsidRDefault="00024205">
      <w:pPr>
        <w:pBdr>
          <w:top w:val="none" w:sz="2" w:space="1" w:color="000000"/>
          <w:left w:val="none" w:sz="2" w:space="4" w:color="000000"/>
          <w:bottom w:val="none" w:sz="2" w:space="1" w:color="000000"/>
          <w:right w:val="none" w:sz="2" w:space="4" w:color="000000"/>
        </w:pBdr>
        <w:ind w:left="400" w:hanging="400"/>
      </w:pPr>
    </w:p>
    <w:p w:rsidR="00024205" w:rsidRDefault="00606406">
      <w:pPr>
        <w:pBdr>
          <w:top w:val="none" w:sz="2" w:space="1" w:color="000000"/>
          <w:left w:val="none" w:sz="2" w:space="4" w:color="000000"/>
          <w:bottom w:val="none" w:sz="2" w:space="1" w:color="000000"/>
          <w:right w:val="none" w:sz="2" w:space="4" w:color="000000"/>
        </w:pBdr>
        <w:ind w:left="400" w:hanging="400"/>
      </w:pPr>
      <w:r>
        <w:t>1.</w:t>
      </w:r>
      <w:r>
        <w:t xml:space="preserve"> The General Assembly shall be the supreme governing body. It will define the general policy of the APOCP and shall convene during the biennial APOCP general conference for this purpose.</w:t>
      </w:r>
    </w:p>
    <w:p w:rsidR="00024205" w:rsidRDefault="00606406">
      <w:pPr>
        <w:pBdr>
          <w:top w:val="none" w:sz="2" w:space="1" w:color="000000"/>
          <w:left w:val="none" w:sz="2" w:space="4" w:color="000000"/>
          <w:bottom w:val="none" w:sz="2" w:space="1" w:color="000000"/>
          <w:right w:val="none" w:sz="2" w:space="4" w:color="000000"/>
        </w:pBdr>
        <w:ind w:left="400" w:hanging="400"/>
      </w:pPr>
      <w:r>
        <w:t>2. The General Assembly shall be open to all full individual research</w:t>
      </w:r>
      <w:r>
        <w:t xml:space="preserve"> group members. Exercise of voting can only be on the basis of attendance and not proxy, with one vote for each Full Individual and two for each Research Group member.</w:t>
      </w:r>
    </w:p>
    <w:p w:rsidR="00024205" w:rsidRDefault="00606406">
      <w:pPr>
        <w:pBdr>
          <w:top w:val="none" w:sz="2" w:space="1" w:color="000000"/>
          <w:left w:val="none" w:sz="2" w:space="4" w:color="000000"/>
          <w:bottom w:val="none" w:sz="2" w:space="1" w:color="000000"/>
          <w:right w:val="none" w:sz="2" w:space="4" w:color="000000"/>
        </w:pBdr>
        <w:ind w:left="400" w:hanging="400"/>
      </w:pPr>
      <w:r>
        <w:t xml:space="preserve">3. The President of the conference shall provide facilities in the program for </w:t>
      </w:r>
      <w:r>
        <w:rPr>
          <w:u w:val="single"/>
        </w:rPr>
        <w:t>the bienn</w:t>
      </w:r>
      <w:r>
        <w:rPr>
          <w:u w:val="single"/>
        </w:rPr>
        <w:t xml:space="preserve">ial meeting </w:t>
      </w:r>
      <w:r>
        <w:t>of the General Assembly. The Executive Committee, together with the Organizers of the conference, shall specify the time and the place.</w:t>
      </w:r>
    </w:p>
    <w:p w:rsidR="00024205" w:rsidRDefault="00606406">
      <w:pPr>
        <w:pBdr>
          <w:top w:val="none" w:sz="2" w:space="1" w:color="000000"/>
          <w:left w:val="none" w:sz="2" w:space="4" w:color="000000"/>
          <w:bottom w:val="none" w:sz="2" w:space="1" w:color="000000"/>
          <w:right w:val="none" w:sz="2" w:space="4" w:color="000000"/>
        </w:pBdr>
        <w:ind w:left="400" w:hanging="400"/>
      </w:pPr>
      <w:r>
        <w:t>4. The voting procedure of the General Assembly shall be as follows:</w:t>
      </w:r>
    </w:p>
    <w:p w:rsidR="00024205" w:rsidRDefault="00606406">
      <w:pPr>
        <w:pBdr>
          <w:top w:val="none" w:sz="2" w:space="1" w:color="000000"/>
          <w:left w:val="none" w:sz="2" w:space="4" w:color="000000"/>
          <w:bottom w:val="none" w:sz="2" w:space="1" w:color="000000"/>
          <w:right w:val="none" w:sz="2" w:space="4" w:color="000000"/>
        </w:pBdr>
        <w:ind w:left="400" w:hanging="400"/>
      </w:pPr>
      <w:r>
        <w:t xml:space="preserve">a. The General Assembly shall elect or </w:t>
      </w:r>
      <w:r>
        <w:t>reelect the following:</w:t>
      </w:r>
    </w:p>
    <w:p w:rsidR="00024205" w:rsidRDefault="00606406">
      <w:pPr>
        <w:pBdr>
          <w:top w:val="none" w:sz="2" w:space="1" w:color="000000"/>
          <w:left w:val="none" w:sz="2" w:space="4" w:color="000000"/>
          <w:bottom w:val="none" w:sz="2" w:space="1" w:color="000000"/>
          <w:right w:val="none" w:sz="2" w:space="4" w:color="000000"/>
        </w:pBdr>
        <w:ind w:left="400" w:hanging="400"/>
      </w:pPr>
      <w:r>
        <w:tab/>
        <w:t>(i) The President for the next conference</w:t>
      </w:r>
    </w:p>
    <w:p w:rsidR="00024205" w:rsidRDefault="00606406">
      <w:pPr>
        <w:pBdr>
          <w:top w:val="none" w:sz="2" w:space="1" w:color="000000"/>
          <w:left w:val="none" w:sz="2" w:space="4" w:color="000000"/>
          <w:bottom w:val="none" w:sz="2" w:space="1" w:color="000000"/>
          <w:right w:val="none" w:sz="2" w:space="4" w:color="000000"/>
        </w:pBdr>
        <w:ind w:left="400" w:hanging="400"/>
      </w:pPr>
      <w:r>
        <w:tab/>
        <w:t>(ii) The Secretary-General (Two year period, re-election possible)</w:t>
      </w:r>
    </w:p>
    <w:p w:rsidR="00024205" w:rsidRDefault="00606406">
      <w:pPr>
        <w:pBdr>
          <w:top w:val="none" w:sz="2" w:space="1" w:color="000000"/>
          <w:left w:val="none" w:sz="2" w:space="4" w:color="000000"/>
          <w:bottom w:val="none" w:sz="2" w:space="1" w:color="000000"/>
          <w:right w:val="none" w:sz="2" w:space="4" w:color="000000"/>
        </w:pBdr>
        <w:ind w:left="400" w:hanging="400"/>
      </w:pPr>
      <w:r>
        <w:tab/>
      </w:r>
      <w:r>
        <w:rPr>
          <w:u w:val="single"/>
        </w:rPr>
        <w:t>(iii) Country (Regional) chairpersons for individual countries</w:t>
      </w:r>
    </w:p>
    <w:p w:rsidR="00024205" w:rsidRDefault="00606406">
      <w:pPr>
        <w:pBdr>
          <w:top w:val="none" w:sz="2" w:space="1" w:color="000000"/>
          <w:left w:val="none" w:sz="2" w:space="4" w:color="000000"/>
          <w:bottom w:val="none" w:sz="2" w:space="1" w:color="000000"/>
          <w:right w:val="none" w:sz="2" w:space="4" w:color="000000"/>
        </w:pBdr>
        <w:ind w:left="400" w:hanging="400"/>
      </w:pPr>
      <w:r>
        <w:t>b. Responses to proposals put forward by full individual a</w:t>
      </w:r>
      <w:r>
        <w:t>nd research group members</w:t>
      </w:r>
    </w:p>
    <w:p w:rsidR="00024205" w:rsidRDefault="00024205">
      <w:pPr>
        <w:pBdr>
          <w:top w:val="none" w:sz="2" w:space="1" w:color="000000"/>
          <w:left w:val="none" w:sz="2" w:space="4" w:color="000000"/>
          <w:bottom w:val="none" w:sz="2" w:space="1" w:color="000000"/>
          <w:right w:val="none" w:sz="2" w:space="4" w:color="000000"/>
        </w:pBdr>
        <w:ind w:left="400" w:hanging="400"/>
      </w:pPr>
    </w:p>
    <w:p w:rsidR="00024205" w:rsidRDefault="00606406">
      <w:pPr>
        <w:pBdr>
          <w:top w:val="none" w:sz="2" w:space="1" w:color="000000"/>
          <w:left w:val="none" w:sz="2" w:space="4" w:color="000000"/>
          <w:bottom w:val="none" w:sz="2" w:space="1" w:color="000000"/>
          <w:right w:val="none" w:sz="2" w:space="4" w:color="000000"/>
        </w:pBdr>
        <w:ind w:left="400" w:hanging="400"/>
      </w:pPr>
      <w:r>
        <w:t>ARTICLE V - THE EXECUTIVE COMMITTEE OF THE APOCP</w:t>
      </w:r>
    </w:p>
    <w:p w:rsidR="00024205" w:rsidRDefault="00024205">
      <w:pPr>
        <w:pBdr>
          <w:top w:val="none" w:sz="2" w:space="1" w:color="000000"/>
          <w:left w:val="none" w:sz="2" w:space="4" w:color="000000"/>
          <w:bottom w:val="none" w:sz="2" w:space="1" w:color="000000"/>
          <w:right w:val="none" w:sz="2" w:space="4" w:color="000000"/>
        </w:pBdr>
        <w:ind w:left="400" w:hanging="400"/>
      </w:pPr>
    </w:p>
    <w:p w:rsidR="00024205" w:rsidRDefault="00606406">
      <w:pPr>
        <w:pBdr>
          <w:top w:val="none" w:sz="2" w:space="1" w:color="000000"/>
          <w:left w:val="none" w:sz="2" w:space="4" w:color="000000"/>
          <w:bottom w:val="none" w:sz="2" w:space="1" w:color="000000"/>
          <w:right w:val="none" w:sz="2" w:space="4" w:color="000000"/>
        </w:pBdr>
        <w:ind w:left="400" w:hanging="400"/>
      </w:pPr>
      <w:r>
        <w:t xml:space="preserve">1. The Executive Committee shall conduct the affairs of the APOCP in accordance with the policies determined by the General Assembly. It shall maintain a secretariat in the APOCP </w:t>
      </w:r>
      <w:r>
        <w:t xml:space="preserve">Training Centre and shall have the power to appoint technical and such other </w:t>
      </w:r>
      <w:r>
        <w:lastRenderedPageBreak/>
        <w:t>committees as may be required.</w:t>
      </w:r>
    </w:p>
    <w:p w:rsidR="00024205" w:rsidRDefault="00606406">
      <w:pPr>
        <w:pBdr>
          <w:top w:val="none" w:sz="2" w:space="1" w:color="000000"/>
          <w:left w:val="none" w:sz="2" w:space="4" w:color="000000"/>
          <w:bottom w:val="none" w:sz="2" w:space="1" w:color="000000"/>
          <w:right w:val="none" w:sz="2" w:space="4" w:color="000000"/>
        </w:pBdr>
        <w:ind w:left="400" w:hanging="400"/>
      </w:pPr>
      <w:r>
        <w:t>2. The voting Executive Committee shall be composed of members as follows:</w:t>
      </w:r>
    </w:p>
    <w:p w:rsidR="00024205" w:rsidRDefault="00606406">
      <w:pPr>
        <w:pBdr>
          <w:top w:val="none" w:sz="2" w:space="1" w:color="000000"/>
          <w:left w:val="none" w:sz="2" w:space="4" w:color="000000"/>
          <w:bottom w:val="none" w:sz="2" w:space="1" w:color="000000"/>
          <w:right w:val="none" w:sz="2" w:space="4" w:color="000000"/>
        </w:pBdr>
        <w:ind w:left="400" w:hanging="400"/>
      </w:pPr>
      <w:r>
        <w:tab/>
        <w:t>a. The President</w:t>
      </w:r>
    </w:p>
    <w:p w:rsidR="00024205" w:rsidRDefault="00606406">
      <w:pPr>
        <w:pBdr>
          <w:top w:val="none" w:sz="2" w:space="1" w:color="000000"/>
          <w:left w:val="none" w:sz="2" w:space="4" w:color="000000"/>
          <w:bottom w:val="none" w:sz="2" w:space="1" w:color="000000"/>
          <w:right w:val="none" w:sz="2" w:space="4" w:color="000000"/>
        </w:pBdr>
        <w:ind w:left="400" w:hanging="400"/>
      </w:pPr>
      <w:r>
        <w:tab/>
        <w:t>b. The Secretary-General</w:t>
      </w:r>
    </w:p>
    <w:p w:rsidR="00024205" w:rsidRDefault="00606406">
      <w:pPr>
        <w:pBdr>
          <w:top w:val="none" w:sz="2" w:space="1" w:color="000000"/>
          <w:left w:val="none" w:sz="2" w:space="4" w:color="000000"/>
          <w:bottom w:val="none" w:sz="2" w:space="1" w:color="000000"/>
          <w:right w:val="none" w:sz="2" w:space="4" w:color="000000"/>
        </w:pBdr>
        <w:ind w:left="400" w:hanging="400"/>
      </w:pPr>
      <w:r>
        <w:tab/>
        <w:t>c. Chief Editor of the APJCP</w:t>
      </w:r>
    </w:p>
    <w:p w:rsidR="00024205" w:rsidRDefault="00606406">
      <w:pPr>
        <w:pBdr>
          <w:top w:val="none" w:sz="2" w:space="1" w:color="000000"/>
          <w:left w:val="none" w:sz="2" w:space="4" w:color="000000"/>
          <w:bottom w:val="none" w:sz="2" w:space="1" w:color="000000"/>
          <w:right w:val="none" w:sz="2" w:space="4" w:color="000000"/>
        </w:pBdr>
        <w:ind w:left="480"/>
      </w:pPr>
      <w:r>
        <w:t xml:space="preserve">d. Regional Chairperson (One each APOCP Country Organization of 20 members, one additional for each </w:t>
      </w:r>
      <w:r>
        <w:tab/>
        <w:t>extra 50 members)</w:t>
      </w:r>
    </w:p>
    <w:p w:rsidR="00024205" w:rsidRDefault="00606406">
      <w:pPr>
        <w:pBdr>
          <w:top w:val="none" w:sz="2" w:space="1" w:color="000000"/>
          <w:left w:val="none" w:sz="2" w:space="4" w:color="000000"/>
          <w:bottom w:val="none" w:sz="2" w:space="1" w:color="000000"/>
          <w:right w:val="none" w:sz="2" w:space="4" w:color="000000"/>
        </w:pBdr>
        <w:ind w:left="400" w:hanging="400"/>
      </w:pPr>
      <w:r>
        <w:t>3. In addition to the executive Committee, Honorary Advisors will be invited to attend each executive committee meeting by their own exp</w:t>
      </w:r>
      <w:r>
        <w:t>ense. They will also be entitled to vote. Non-voting representatives from IARC, UICC and WHO will be welcome to attend, along with Ministry of Health Officials from countries of the Asian Pacific region.</w:t>
      </w:r>
    </w:p>
    <w:p w:rsidR="00024205" w:rsidRDefault="00024205">
      <w:pPr>
        <w:pBdr>
          <w:top w:val="none" w:sz="2" w:space="1" w:color="000000"/>
          <w:left w:val="none" w:sz="2" w:space="4" w:color="000000"/>
          <w:bottom w:val="none" w:sz="2" w:space="1" w:color="000000"/>
          <w:right w:val="none" w:sz="2" w:space="4" w:color="000000"/>
        </w:pBdr>
        <w:ind w:left="400" w:hanging="400"/>
      </w:pPr>
    </w:p>
    <w:p w:rsidR="00024205" w:rsidRDefault="00606406">
      <w:pPr>
        <w:pBdr>
          <w:top w:val="none" w:sz="2" w:space="1" w:color="000000"/>
          <w:left w:val="none" w:sz="2" w:space="4" w:color="000000"/>
          <w:bottom w:val="none" w:sz="2" w:space="1" w:color="000000"/>
          <w:right w:val="none" w:sz="2" w:space="4" w:color="000000"/>
        </w:pBdr>
        <w:ind w:left="400" w:hanging="400"/>
      </w:pPr>
      <w:r>
        <w:t>ARTICLE VI- CHAIRMAN OF THE EXECUTIVE COMMITTEE/APO</w:t>
      </w:r>
      <w:r>
        <w:t>CP</w:t>
      </w:r>
    </w:p>
    <w:p w:rsidR="00024205" w:rsidRDefault="00024205">
      <w:pPr>
        <w:pBdr>
          <w:top w:val="none" w:sz="2" w:space="1" w:color="000000"/>
          <w:left w:val="none" w:sz="2" w:space="4" w:color="000000"/>
          <w:bottom w:val="none" w:sz="2" w:space="1" w:color="000000"/>
          <w:right w:val="none" w:sz="2" w:space="4" w:color="000000"/>
        </w:pBdr>
        <w:ind w:left="400" w:hanging="400"/>
      </w:pPr>
    </w:p>
    <w:p w:rsidR="00024205" w:rsidRDefault="00606406">
      <w:pPr>
        <w:pBdr>
          <w:top w:val="none" w:sz="2" w:space="1" w:color="000000"/>
          <w:left w:val="none" w:sz="2" w:space="4" w:color="000000"/>
          <w:bottom w:val="none" w:sz="2" w:space="1" w:color="000000"/>
          <w:right w:val="none" w:sz="2" w:space="4" w:color="000000"/>
        </w:pBdr>
        <w:ind w:left="400" w:hanging="400"/>
      </w:pPr>
      <w:r>
        <w:t>The Chairperson of the Executive Committee shall be a volunteer with the following responsibilities:</w:t>
      </w:r>
    </w:p>
    <w:p w:rsidR="00024205" w:rsidRDefault="00606406">
      <w:pPr>
        <w:pBdr>
          <w:top w:val="none" w:sz="2" w:space="1" w:color="000000"/>
          <w:left w:val="none" w:sz="2" w:space="4" w:color="000000"/>
          <w:bottom w:val="none" w:sz="2" w:space="1" w:color="000000"/>
          <w:right w:val="none" w:sz="2" w:space="4" w:color="000000"/>
        </w:pBdr>
        <w:ind w:left="400" w:hanging="400"/>
      </w:pPr>
      <w:r>
        <w:t>1. Preside at all meetings of the Committee</w:t>
      </w:r>
    </w:p>
    <w:p w:rsidR="00024205" w:rsidRDefault="00606406">
      <w:pPr>
        <w:pBdr>
          <w:top w:val="none" w:sz="2" w:space="1" w:color="000000"/>
          <w:left w:val="none" w:sz="2" w:space="4" w:color="000000"/>
          <w:bottom w:val="none" w:sz="2" w:space="1" w:color="000000"/>
          <w:right w:val="none" w:sz="2" w:space="4" w:color="000000"/>
        </w:pBdr>
        <w:ind w:left="400" w:hanging="400"/>
      </w:pPr>
      <w:r>
        <w:t>2. Preside at any meetings of the General Assembly in the absence of the President</w:t>
      </w:r>
    </w:p>
    <w:p w:rsidR="00024205" w:rsidRDefault="00024205">
      <w:pPr>
        <w:pBdr>
          <w:top w:val="none" w:sz="2" w:space="1" w:color="000000"/>
          <w:left w:val="none" w:sz="2" w:space="4" w:color="000000"/>
          <w:bottom w:val="none" w:sz="2" w:space="1" w:color="000000"/>
          <w:right w:val="none" w:sz="2" w:space="4" w:color="000000"/>
        </w:pBdr>
        <w:ind w:left="400" w:hanging="400"/>
      </w:pPr>
    </w:p>
    <w:p w:rsidR="00024205" w:rsidRDefault="00606406">
      <w:pPr>
        <w:pBdr>
          <w:top w:val="none" w:sz="2" w:space="1" w:color="000000"/>
          <w:left w:val="none" w:sz="2" w:space="4" w:color="000000"/>
          <w:bottom w:val="none" w:sz="2" w:space="1" w:color="000000"/>
          <w:right w:val="none" w:sz="2" w:space="4" w:color="000000"/>
        </w:pBdr>
        <w:ind w:left="400" w:hanging="400"/>
      </w:pPr>
      <w:r>
        <w:t>ARTICLE VII - FINANCES</w:t>
      </w:r>
    </w:p>
    <w:p w:rsidR="00024205" w:rsidRDefault="00024205">
      <w:pPr>
        <w:pBdr>
          <w:top w:val="none" w:sz="2" w:space="1" w:color="000000"/>
          <w:left w:val="none" w:sz="2" w:space="4" w:color="000000"/>
          <w:bottom w:val="none" w:sz="2" w:space="1" w:color="000000"/>
          <w:right w:val="none" w:sz="2" w:space="4" w:color="000000"/>
        </w:pBdr>
        <w:ind w:left="400" w:hanging="400"/>
      </w:pPr>
    </w:p>
    <w:p w:rsidR="00024205" w:rsidRDefault="00606406">
      <w:pPr>
        <w:pBdr>
          <w:top w:val="none" w:sz="2" w:space="1" w:color="000000"/>
          <w:left w:val="none" w:sz="2" w:space="4" w:color="000000"/>
          <w:bottom w:val="none" w:sz="2" w:space="1" w:color="000000"/>
          <w:right w:val="none" w:sz="2" w:space="4" w:color="000000"/>
        </w:pBdr>
        <w:ind w:left="400" w:hanging="400"/>
      </w:pPr>
      <w:r>
        <w:t>1. The Finance Committee shall be composed of the President, the Chairperson and the Cooperation Director and Distribution members for individual countries. They shall serve for two-year period if willing and able, and shall be eligible for re-election.</w:t>
      </w:r>
    </w:p>
    <w:p w:rsidR="00024205" w:rsidRDefault="00606406">
      <w:pPr>
        <w:pBdr>
          <w:top w:val="none" w:sz="2" w:space="1" w:color="000000"/>
          <w:left w:val="none" w:sz="2" w:space="4" w:color="000000"/>
          <w:bottom w:val="none" w:sz="2" w:space="1" w:color="000000"/>
          <w:right w:val="none" w:sz="2" w:space="4" w:color="000000"/>
        </w:pBdr>
        <w:ind w:left="400" w:hanging="400"/>
      </w:pPr>
      <w:r>
        <w:t>2</w:t>
      </w:r>
      <w:r>
        <w:t>. The expenses of the APOCP shall be met by the annual dues of the members, by grants and donations, and by revenue generated by the APOCP Training Centre.</w:t>
      </w:r>
    </w:p>
    <w:p w:rsidR="00024205" w:rsidRDefault="00606406">
      <w:pPr>
        <w:pBdr>
          <w:top w:val="none" w:sz="2" w:space="1" w:color="000000"/>
          <w:left w:val="none" w:sz="2" w:space="4" w:color="000000"/>
          <w:bottom w:val="none" w:sz="2" w:space="1" w:color="000000"/>
          <w:right w:val="none" w:sz="2" w:space="4" w:color="000000"/>
        </w:pBdr>
        <w:ind w:left="400" w:hanging="400"/>
      </w:pPr>
      <w:r>
        <w:t>3. Members shall be responsible for payment of annual dues as required by the General Assembly.</w:t>
      </w:r>
    </w:p>
    <w:p w:rsidR="00024205" w:rsidRDefault="00606406">
      <w:pPr>
        <w:pBdr>
          <w:top w:val="none" w:sz="2" w:space="1" w:color="000000"/>
          <w:left w:val="none" w:sz="2" w:space="4" w:color="000000"/>
          <w:bottom w:val="none" w:sz="2" w:space="1" w:color="000000"/>
          <w:right w:val="none" w:sz="2" w:space="4" w:color="000000"/>
        </w:pBdr>
        <w:ind w:left="400" w:hanging="400"/>
      </w:pPr>
      <w:r>
        <w:t>4. T</w:t>
      </w:r>
      <w:r>
        <w:t>he Finance Committee shall be charged with the task of:</w:t>
      </w:r>
    </w:p>
    <w:p w:rsidR="00024205" w:rsidRDefault="00606406">
      <w:pPr>
        <w:pBdr>
          <w:top w:val="none" w:sz="2" w:space="1" w:color="000000"/>
          <w:left w:val="none" w:sz="2" w:space="4" w:color="000000"/>
          <w:bottom w:val="none" w:sz="2" w:space="1" w:color="000000"/>
          <w:right w:val="none" w:sz="2" w:space="4" w:color="000000"/>
        </w:pBdr>
        <w:ind w:left="400" w:hanging="400"/>
      </w:pPr>
      <w:r>
        <w:tab/>
        <w:t>a. Fund-raising in member countries and determining the financial needs of the APOCP.</w:t>
      </w:r>
    </w:p>
    <w:p w:rsidR="00024205" w:rsidRDefault="00606406">
      <w:pPr>
        <w:pBdr>
          <w:top w:val="none" w:sz="2" w:space="1" w:color="000000"/>
          <w:left w:val="none" w:sz="2" w:space="4" w:color="000000"/>
          <w:bottom w:val="none" w:sz="2" w:space="1" w:color="000000"/>
          <w:right w:val="none" w:sz="2" w:space="4" w:color="000000"/>
        </w:pBdr>
        <w:ind w:left="400" w:hanging="400"/>
      </w:pPr>
      <w:r>
        <w:tab/>
        <w:t xml:space="preserve">b. Custody of funds, securities and other effects of the APOCP which come into its possession from time to </w:t>
      </w:r>
      <w:r>
        <w:tab/>
        <w:t>time</w:t>
      </w:r>
      <w:r>
        <w:t>.</w:t>
      </w:r>
    </w:p>
    <w:p w:rsidR="00024205" w:rsidRDefault="00606406">
      <w:pPr>
        <w:pBdr>
          <w:top w:val="none" w:sz="2" w:space="1" w:color="000000"/>
          <w:left w:val="none" w:sz="2" w:space="4" w:color="000000"/>
          <w:bottom w:val="none" w:sz="2" w:space="1" w:color="000000"/>
          <w:right w:val="none" w:sz="2" w:space="4" w:color="000000"/>
        </w:pBdr>
        <w:ind w:left="400" w:hanging="400"/>
      </w:pPr>
      <w:r>
        <w:tab/>
        <w:t xml:space="preserve">c. Over-seeing, accounting and auditing of the financial matters and making recommendations to the </w:t>
      </w:r>
      <w:r>
        <w:tab/>
        <w:t>Executive Committee thereon.</w:t>
      </w:r>
    </w:p>
    <w:p w:rsidR="00024205" w:rsidRDefault="00606406">
      <w:pPr>
        <w:pBdr>
          <w:top w:val="none" w:sz="2" w:space="1" w:color="000000"/>
          <w:left w:val="none" w:sz="2" w:space="4" w:color="000000"/>
          <w:bottom w:val="none" w:sz="2" w:space="1" w:color="000000"/>
          <w:right w:val="none" w:sz="2" w:space="4" w:color="000000"/>
        </w:pBdr>
        <w:ind w:left="400" w:hanging="400"/>
      </w:pPr>
      <w:r>
        <w:tab/>
        <w:t xml:space="preserve">d. Seeking contributions and donations from member organizations, corporations, individuals and </w:t>
      </w:r>
      <w:r>
        <w:tab/>
        <w:t xml:space="preserve">non-member-organizations. </w:t>
      </w:r>
      <w:r>
        <w:t>However, such activities by the Finance Committee shall not be initiated without the approval of the General Assembly.</w:t>
      </w:r>
    </w:p>
    <w:p w:rsidR="00024205" w:rsidRDefault="00606406">
      <w:pPr>
        <w:pBdr>
          <w:top w:val="none" w:sz="2" w:space="1" w:color="000000"/>
          <w:left w:val="none" w:sz="2" w:space="4" w:color="000000"/>
          <w:bottom w:val="none" w:sz="2" w:space="1" w:color="000000"/>
          <w:right w:val="none" w:sz="2" w:space="4" w:color="000000"/>
        </w:pBdr>
        <w:ind w:left="400" w:hanging="400"/>
      </w:pPr>
      <w:r>
        <w:tab/>
        <w:t>e. Submitting a complete yearly report of the financial status to the General Assembly</w:t>
      </w:r>
    </w:p>
    <w:p w:rsidR="00024205" w:rsidRDefault="00024205">
      <w:pPr>
        <w:pBdr>
          <w:top w:val="none" w:sz="2" w:space="1" w:color="000000"/>
          <w:left w:val="none" w:sz="2" w:space="4" w:color="000000"/>
          <w:bottom w:val="none" w:sz="2" w:space="1" w:color="000000"/>
          <w:right w:val="none" w:sz="2" w:space="4" w:color="000000"/>
        </w:pBdr>
        <w:ind w:left="400" w:hanging="400"/>
      </w:pPr>
    </w:p>
    <w:p w:rsidR="00024205" w:rsidRDefault="00606406">
      <w:pPr>
        <w:pBdr>
          <w:top w:val="none" w:sz="2" w:space="1" w:color="000000"/>
          <w:left w:val="none" w:sz="2" w:space="4" w:color="000000"/>
          <w:bottom w:val="none" w:sz="2" w:space="1" w:color="000000"/>
          <w:right w:val="none" w:sz="2" w:space="4" w:color="000000"/>
        </w:pBdr>
        <w:ind w:left="400" w:hanging="400"/>
      </w:pPr>
      <w:r>
        <w:t>ARTICLE VIII - AMENDMENTS TO THE CONSTITUTION</w:t>
      </w:r>
    </w:p>
    <w:p w:rsidR="00024205" w:rsidRDefault="00024205">
      <w:pPr>
        <w:pBdr>
          <w:top w:val="none" w:sz="2" w:space="1" w:color="000000"/>
          <w:left w:val="none" w:sz="2" w:space="4" w:color="000000"/>
          <w:bottom w:val="none" w:sz="2" w:space="1" w:color="000000"/>
          <w:right w:val="none" w:sz="2" w:space="4" w:color="000000"/>
        </w:pBdr>
        <w:ind w:left="400" w:hanging="400"/>
      </w:pPr>
    </w:p>
    <w:p w:rsidR="00024205" w:rsidRDefault="00606406">
      <w:pPr>
        <w:pBdr>
          <w:top w:val="none" w:sz="2" w:space="1" w:color="000000"/>
          <w:left w:val="none" w:sz="2" w:space="4" w:color="000000"/>
          <w:bottom w:val="none" w:sz="2" w:space="1" w:color="000000"/>
          <w:right w:val="none" w:sz="2" w:space="4" w:color="000000"/>
        </w:pBdr>
        <w:ind w:left="400" w:hanging="400"/>
      </w:pPr>
      <w:r>
        <w:t>1</w:t>
      </w:r>
      <w:r>
        <w:t>. The Constitution may be amended at the General Assembly on a majority vote after due discussion of proposals put forward by Full Individual or Research Group members.</w:t>
      </w:r>
    </w:p>
    <w:p w:rsidR="00024205" w:rsidRDefault="00606406">
      <w:pPr>
        <w:pBdr>
          <w:top w:val="none" w:sz="2" w:space="1" w:color="000000"/>
          <w:left w:val="none" w:sz="2" w:space="4" w:color="000000"/>
          <w:bottom w:val="none" w:sz="2" w:space="1" w:color="000000"/>
          <w:right w:val="none" w:sz="2" w:space="4" w:color="000000"/>
        </w:pBdr>
        <w:ind w:left="400" w:hanging="400"/>
      </w:pPr>
      <w:r>
        <w:t xml:space="preserve">2. Emergency meetings of the general Assembly may be held with 60 days notice given to </w:t>
      </w:r>
      <w:r>
        <w:t>all Full members.</w:t>
      </w:r>
    </w:p>
    <w:p w:rsidR="00024205" w:rsidRDefault="00024205">
      <w:pPr>
        <w:pBdr>
          <w:top w:val="none" w:sz="2" w:space="1" w:color="000000"/>
          <w:left w:val="none" w:sz="2" w:space="4" w:color="000000"/>
          <w:bottom w:val="none" w:sz="2" w:space="1" w:color="000000"/>
          <w:right w:val="none" w:sz="2" w:space="4" w:color="000000"/>
        </w:pBdr>
        <w:ind w:left="400" w:hanging="400"/>
      </w:pPr>
    </w:p>
    <w:p w:rsidR="00024205" w:rsidRDefault="00606406">
      <w:pPr>
        <w:pBdr>
          <w:top w:val="none" w:sz="2" w:space="1" w:color="000000"/>
          <w:left w:val="none" w:sz="2" w:space="4" w:color="000000"/>
          <w:bottom w:val="none" w:sz="2" w:space="1" w:color="000000"/>
          <w:right w:val="none" w:sz="2" w:space="4" w:color="000000"/>
        </w:pBdr>
        <w:ind w:left="400" w:hanging="400"/>
      </w:pPr>
      <w:r>
        <w:t>ARTICLE X - RELATIONS</w:t>
      </w:r>
    </w:p>
    <w:p w:rsidR="00024205" w:rsidRDefault="00024205">
      <w:pPr>
        <w:pBdr>
          <w:top w:val="none" w:sz="2" w:space="1" w:color="000000"/>
          <w:left w:val="none" w:sz="2" w:space="4" w:color="000000"/>
          <w:bottom w:val="none" w:sz="2" w:space="1" w:color="000000"/>
          <w:right w:val="none" w:sz="2" w:space="4" w:color="000000"/>
        </w:pBdr>
        <w:ind w:left="400" w:hanging="400"/>
      </w:pPr>
    </w:p>
    <w:p w:rsidR="00024205" w:rsidRDefault="00606406">
      <w:pPr>
        <w:pBdr>
          <w:top w:val="none" w:sz="2" w:space="1" w:color="000000"/>
          <w:left w:val="none" w:sz="2" w:space="4" w:color="000000"/>
          <w:bottom w:val="none" w:sz="2" w:space="1" w:color="000000"/>
          <w:right w:val="none" w:sz="2" w:space="4" w:color="000000"/>
        </w:pBdr>
        <w:ind w:left="400" w:hanging="400"/>
      </w:pPr>
      <w:r>
        <w:t>1. With the exception of powers delegated by the General Assembly to individuals, instruments should be valid only if signed by the President, the Chairperson and the Cooperation Director of the Executive Committee</w:t>
      </w:r>
      <w:r>
        <w:t>.</w:t>
      </w:r>
    </w:p>
    <w:p w:rsidR="00024205" w:rsidRDefault="00606406">
      <w:pPr>
        <w:pBdr>
          <w:top w:val="none" w:sz="2" w:space="1" w:color="000000"/>
          <w:left w:val="none" w:sz="2" w:space="4" w:color="000000"/>
          <w:bottom w:val="none" w:sz="2" w:space="1" w:color="000000"/>
          <w:right w:val="none" w:sz="2" w:space="4" w:color="000000"/>
        </w:pBdr>
        <w:ind w:left="400" w:hanging="400"/>
      </w:pPr>
      <w:r>
        <w:t>2. The APOCP shall not be committed and instruments executed on its behalf will not be valid without the relevant signatures.</w:t>
      </w:r>
    </w:p>
    <w:p w:rsidR="00024205" w:rsidRDefault="00606406">
      <w:pPr>
        <w:pBdr>
          <w:top w:val="none" w:sz="2" w:space="1" w:color="000000"/>
          <w:left w:val="none" w:sz="2" w:space="4" w:color="000000"/>
          <w:bottom w:val="none" w:sz="2" w:space="1" w:color="000000"/>
          <w:right w:val="none" w:sz="2" w:space="4" w:color="000000"/>
        </w:pBdr>
        <w:ind w:left="400" w:hanging="400"/>
      </w:pPr>
      <w:r>
        <w:t>3. Members and officials of the APOCP shall incur no personal liability in respect of the commitments of the APOCP/APJCP/APOCP T</w:t>
      </w:r>
      <w:r>
        <w:t>raining Centre</w:t>
      </w:r>
      <w:r>
        <w:rPr>
          <w:u w:val="single"/>
        </w:rPr>
        <w:t>.</w:t>
      </w:r>
    </w:p>
    <w:sectPr w:rsidR="00024205">
      <w:footerReference w:type="default" r:id="rId14"/>
      <w:pgSz w:w="11906" w:h="16838"/>
      <w:pgMar w:top="1418" w:right="1418" w:bottom="1418" w:left="1418" w:header="709" w:footer="709" w:gutter="0"/>
      <w:cols w:space="0"/>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606406">
      <w:r>
        <w:separator/>
      </w:r>
    </w:p>
  </w:endnote>
  <w:endnote w:type="continuationSeparator" w:id="0">
    <w:p w:rsidR="00000000" w:rsidRDefault="006064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한컴바탕">
    <w:panose1 w:val="02030600000101010101"/>
    <w:charset w:val="81"/>
    <w:family w:val="roman"/>
    <w:notTrueType/>
    <w:pitch w:val="default"/>
  </w:font>
  <w:font w:name="Times New Roman">
    <w:panose1 w:val="02020603050405020304"/>
    <w:charset w:val="00"/>
    <w:family w:val="roman"/>
    <w:pitch w:val="variable"/>
    <w:sig w:usb0="E0002AFF" w:usb1="C0007841" w:usb2="00000009" w:usb3="00000000" w:csb0="000001FF" w:csb1="00000000"/>
  </w:font>
  <w:font w:name="맑은 고딕">
    <w:panose1 w:val="020B0503020000020004"/>
    <w:charset w:val="81"/>
    <w:family w:val="modern"/>
    <w:pitch w:val="variable"/>
    <w:sig w:usb0="900002AF" w:usb1="09D77CFB" w:usb2="00000012" w:usb3="00000000" w:csb0="0008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roman"/>
    <w:notTrueType/>
    <w:pitch w:val="default"/>
  </w:font>
  <w:font w:name="굴림">
    <w:altName w:val="Gulim"/>
    <w:panose1 w:val="020B0600000101010101"/>
    <w:charset w:val="81"/>
    <w:family w:val="modern"/>
    <w:pitch w:val="variable"/>
    <w:sig w:usb0="B00002AF" w:usb1="69D77CFB" w:usb2="00000030" w:usb3="00000000" w:csb0="0008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4205" w:rsidRDefault="00606406">
    <w:pPr>
      <w:pStyle w:val="a6"/>
      <w:jc w:val="center"/>
    </w:pPr>
    <w:r>
      <w:fldChar w:fldCharType="begin"/>
    </w:r>
    <w:r>
      <w:instrText>PAGE  \* ARABIC</w:instrText>
    </w:r>
    <w:r>
      <w:fldChar w:fldCharType="separate"/>
    </w:r>
    <w:r>
      <w:rPr>
        <w:noProof/>
      </w:rPr>
      <w:t>1</w:t>
    </w:r>
    <w:r>
      <w:fldChar w:fldCharType="end"/>
    </w:r>
  </w:p>
  <w:p w:rsidR="00024205" w:rsidRDefault="00024205">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606406">
      <w:r>
        <w:separator/>
      </w:r>
    </w:p>
  </w:footnote>
  <w:footnote w:type="continuationSeparator" w:id="0">
    <w:p w:rsidR="00000000" w:rsidRDefault="0060640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2A42B5"/>
    <w:multiLevelType w:val="multilevel"/>
    <w:tmpl w:val="A66C2306"/>
    <w:lvl w:ilvl="0">
      <w:start w:val="1"/>
      <w:numFmt w:val="decimal"/>
      <w:suff w:val="space"/>
      <w:lvlText w:val=""/>
      <w:lvlJc w:val="left"/>
      <w:rPr>
        <w:rFonts w:ascii="한컴바탕" w:eastAsia="한컴바탕" w:hAnsi="한컴바탕"/>
        <w:color w:val="000000"/>
        <w:sz w:val="2"/>
      </w:rPr>
    </w:lvl>
    <w:lvl w:ilvl="1">
      <w:start w:val="1"/>
      <w:numFmt w:val="decimal"/>
      <w:pStyle w:val="2"/>
      <w:suff w:val="space"/>
      <w:lvlText w:val=""/>
      <w:lvlJc w:val="left"/>
      <w:rPr>
        <w:rFonts w:ascii="한컴바탕" w:eastAsia="한컴바탕" w:hAnsi="한컴바탕"/>
        <w:color w:val="000000"/>
        <w:sz w:val="2"/>
      </w:rPr>
    </w:lvl>
    <w:lvl w:ilvl="2">
      <w:start w:val="1"/>
      <w:numFmt w:val="decimal"/>
      <w:suff w:val="space"/>
      <w:lvlText w:val=""/>
      <w:lvlJc w:val="left"/>
      <w:rPr>
        <w:rFonts w:ascii="한컴바탕" w:eastAsia="한컴바탕" w:hAnsi="한컴바탕"/>
        <w:color w:val="000000"/>
        <w:sz w:val="2"/>
      </w:rPr>
    </w:lvl>
    <w:lvl w:ilvl="3">
      <w:start w:val="1"/>
      <w:numFmt w:val="decimal"/>
      <w:suff w:val="space"/>
      <w:lvlText w:val=""/>
      <w:lvlJc w:val="left"/>
      <w:rPr>
        <w:rFonts w:ascii="한컴바탕" w:eastAsia="한컴바탕" w:hAnsi="한컴바탕"/>
        <w:color w:val="000000"/>
        <w:sz w:val="2"/>
      </w:rPr>
    </w:lvl>
    <w:lvl w:ilvl="4">
      <w:start w:val="1"/>
      <w:numFmt w:val="decimal"/>
      <w:suff w:val="space"/>
      <w:lvlText w:val=""/>
      <w:lvlJc w:val="left"/>
      <w:rPr>
        <w:rFonts w:ascii="한컴바탕" w:eastAsia="한컴바탕" w:hAnsi="한컴바탕"/>
        <w:color w:val="000000"/>
        <w:sz w:val="2"/>
      </w:rPr>
    </w:lvl>
    <w:lvl w:ilvl="5">
      <w:start w:val="1"/>
      <w:numFmt w:val="decimal"/>
      <w:suff w:val="space"/>
      <w:lvlText w:val=""/>
      <w:lvlJc w:val="left"/>
      <w:rPr>
        <w:rFonts w:ascii="한컴바탕" w:eastAsia="한컴바탕" w:hAnsi="한컴바탕"/>
        <w:color w:val="000000"/>
        <w:sz w:val="2"/>
      </w:rPr>
    </w:lvl>
    <w:lvl w:ilvl="6">
      <w:start w:val="1"/>
      <w:numFmt w:val="decimal"/>
      <w:suff w:val="space"/>
      <w:lvlText w:val=""/>
      <w:lvlJc w:val="left"/>
      <w:rPr>
        <w:rFonts w:ascii="한컴바탕" w:eastAsia="한컴바탕" w:hAnsi="한컴바탕"/>
        <w:color w:val="000000"/>
        <w:sz w:val="2"/>
      </w:rPr>
    </w:lvl>
    <w:lvl w:ilvl="7">
      <w:numFmt w:val="decimal"/>
      <w:lvlText w:val=""/>
      <w:lvlJc w:val="left"/>
    </w:lvl>
    <w:lvl w:ilvl="8">
      <w:numFmt w:val="decimal"/>
      <w:lvlText w:val=""/>
      <w:lvlJc w:val="left"/>
    </w:lvl>
  </w:abstractNum>
  <w:abstractNum w:abstractNumId="1">
    <w:nsid w:val="53C44F47"/>
    <w:multiLevelType w:val="multilevel"/>
    <w:tmpl w:val="534C2476"/>
    <w:lvl w:ilvl="0">
      <w:start w:val="1"/>
      <w:numFmt w:val="decimal"/>
      <w:pStyle w:val="1"/>
      <w:suff w:val="space"/>
      <w:lvlText w:val=""/>
      <w:lvlJc w:val="left"/>
      <w:rPr>
        <w:rFonts w:ascii="한컴바탕" w:eastAsia="한컴바탕" w:hAnsi="한컴바탕"/>
        <w:color w:val="000000"/>
        <w:sz w:val="2"/>
      </w:rPr>
    </w:lvl>
    <w:lvl w:ilvl="1">
      <w:start w:val="1"/>
      <w:numFmt w:val="decimal"/>
      <w:suff w:val="space"/>
      <w:lvlText w:val=""/>
      <w:lvlJc w:val="left"/>
      <w:rPr>
        <w:rFonts w:ascii="한컴바탕" w:eastAsia="한컴바탕" w:hAnsi="한컴바탕"/>
        <w:color w:val="000000"/>
        <w:sz w:val="2"/>
      </w:rPr>
    </w:lvl>
    <w:lvl w:ilvl="2">
      <w:start w:val="1"/>
      <w:numFmt w:val="decimal"/>
      <w:suff w:val="space"/>
      <w:lvlText w:val=""/>
      <w:lvlJc w:val="left"/>
      <w:rPr>
        <w:rFonts w:ascii="한컴바탕" w:eastAsia="한컴바탕" w:hAnsi="한컴바탕"/>
        <w:color w:val="000000"/>
        <w:sz w:val="2"/>
      </w:rPr>
    </w:lvl>
    <w:lvl w:ilvl="3">
      <w:start w:val="1"/>
      <w:numFmt w:val="decimal"/>
      <w:suff w:val="space"/>
      <w:lvlText w:val=""/>
      <w:lvlJc w:val="left"/>
      <w:rPr>
        <w:rFonts w:ascii="한컴바탕" w:eastAsia="한컴바탕" w:hAnsi="한컴바탕"/>
        <w:color w:val="000000"/>
        <w:sz w:val="2"/>
      </w:rPr>
    </w:lvl>
    <w:lvl w:ilvl="4">
      <w:start w:val="1"/>
      <w:numFmt w:val="decimal"/>
      <w:suff w:val="space"/>
      <w:lvlText w:val=""/>
      <w:lvlJc w:val="left"/>
      <w:rPr>
        <w:rFonts w:ascii="한컴바탕" w:eastAsia="한컴바탕" w:hAnsi="한컴바탕"/>
        <w:color w:val="000000"/>
        <w:sz w:val="2"/>
      </w:rPr>
    </w:lvl>
    <w:lvl w:ilvl="5">
      <w:start w:val="1"/>
      <w:numFmt w:val="decimal"/>
      <w:suff w:val="space"/>
      <w:lvlText w:val=""/>
      <w:lvlJc w:val="left"/>
      <w:rPr>
        <w:rFonts w:ascii="한컴바탕" w:eastAsia="한컴바탕" w:hAnsi="한컴바탕"/>
        <w:color w:val="000000"/>
        <w:sz w:val="2"/>
      </w:rPr>
    </w:lvl>
    <w:lvl w:ilvl="6">
      <w:start w:val="1"/>
      <w:numFmt w:val="decimal"/>
      <w:suff w:val="space"/>
      <w:lvlText w:val=""/>
      <w:lvlJc w:val="left"/>
      <w:rPr>
        <w:rFonts w:ascii="한컴바탕" w:eastAsia="한컴바탕" w:hAnsi="한컴바탕"/>
        <w:color w:val="000000"/>
        <w:sz w:val="2"/>
      </w:rPr>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bordersDoNotSurroundHeader/>
  <w:bordersDoNotSurroundFooter/>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characterSpacingControl w:val="doNotCompres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4205"/>
    <w:rsid w:val="00024205"/>
    <w:rsid w:val="000A5B92"/>
    <w:rsid w:val="00606406"/>
    <w:rsid w:val="00D96F41"/>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widowControl w:val="0"/>
      <w:pBdr>
        <w:top w:val="none" w:sz="2" w:space="0" w:color="000000"/>
        <w:left w:val="none" w:sz="2" w:space="0" w:color="000000"/>
        <w:bottom w:val="none" w:sz="2" w:space="0" w:color="000000"/>
        <w:right w:val="none" w:sz="2" w:space="0" w:color="000000"/>
      </w:pBdr>
      <w:autoSpaceDE w:val="0"/>
      <w:autoSpaceDN w:val="0"/>
      <w:spacing w:after="0" w:line="240" w:lineRule="auto"/>
      <w:jc w:val="left"/>
      <w:textAlignment w:val="baseline"/>
    </w:pPr>
    <w:rPr>
      <w:rFonts w:ascii="Times New Roman" w:eastAsia="MS Mincho"/>
      <w:color w:val="000000"/>
      <w:sz w:val="24"/>
    </w:rPr>
  </w:style>
  <w:style w:type="paragraph" w:styleId="1">
    <w:name w:val="heading 1"/>
    <w:uiPriority w:val="10"/>
    <w:pPr>
      <w:keepNext/>
      <w:widowControl w:val="0"/>
      <w:numPr>
        <w:numId w:val="1"/>
      </w:numPr>
      <w:pBdr>
        <w:top w:val="none" w:sz="2" w:space="1" w:color="000000"/>
        <w:left w:val="none" w:sz="2" w:space="4" w:color="000000"/>
        <w:bottom w:val="none" w:sz="2" w:space="1" w:color="000000"/>
        <w:right w:val="none" w:sz="2" w:space="4" w:color="000000"/>
      </w:pBdr>
      <w:autoSpaceDE w:val="0"/>
      <w:autoSpaceDN w:val="0"/>
      <w:spacing w:after="0" w:line="360" w:lineRule="auto"/>
      <w:ind w:left="1440" w:right="-1414" w:firstLine="720"/>
      <w:jc w:val="left"/>
      <w:textAlignment w:val="baseline"/>
      <w:outlineLvl w:val="0"/>
    </w:pPr>
    <w:rPr>
      <w:rFonts w:ascii="Times New Roman" w:eastAsia="MS Mincho"/>
      <w:b/>
      <w:color w:val="000000"/>
      <w:sz w:val="24"/>
    </w:rPr>
  </w:style>
  <w:style w:type="paragraph" w:styleId="2">
    <w:name w:val="heading 2"/>
    <w:uiPriority w:val="11"/>
    <w:pPr>
      <w:keepNext/>
      <w:widowControl w:val="0"/>
      <w:numPr>
        <w:ilvl w:val="1"/>
        <w:numId w:val="2"/>
      </w:numPr>
      <w:pBdr>
        <w:top w:val="none" w:sz="2" w:space="1" w:color="000000"/>
        <w:left w:val="none" w:sz="2" w:space="4" w:color="000000"/>
        <w:bottom w:val="none" w:sz="2" w:space="1" w:color="000000"/>
        <w:right w:val="none" w:sz="2" w:space="4" w:color="000000"/>
      </w:pBdr>
      <w:autoSpaceDE w:val="0"/>
      <w:autoSpaceDN w:val="0"/>
      <w:spacing w:after="0" w:line="360" w:lineRule="auto"/>
      <w:ind w:left="2160" w:right="-514"/>
      <w:jc w:val="left"/>
      <w:textAlignment w:val="baseline"/>
      <w:outlineLvl w:val="1"/>
    </w:pPr>
    <w:rPr>
      <w:rFonts w:ascii="Times New Roman" w:eastAsia="MS Mincho"/>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uiPriority w:val="1"/>
    <w:pPr>
      <w:widowControl w:val="0"/>
      <w:pBdr>
        <w:top w:val="none" w:sz="2" w:space="0" w:color="000000"/>
        <w:left w:val="none" w:sz="2" w:space="0" w:color="000000"/>
        <w:bottom w:val="none" w:sz="2" w:space="0" w:color="000000"/>
        <w:right w:val="none" w:sz="2" w:space="0" w:color="000000"/>
      </w:pBdr>
      <w:autoSpaceDE w:val="0"/>
      <w:autoSpaceDN w:val="0"/>
      <w:spacing w:after="0" w:line="240" w:lineRule="auto"/>
      <w:jc w:val="left"/>
      <w:textAlignment w:val="baseline"/>
    </w:pPr>
    <w:rPr>
      <w:rFonts w:ascii="Tahoma" w:eastAsia="MS Mincho"/>
      <w:color w:val="000000"/>
      <w:sz w:val="16"/>
    </w:rPr>
  </w:style>
  <w:style w:type="character" w:customStyle="1" w:styleId="FooterChar">
    <w:name w:val="Footer Char"/>
    <w:uiPriority w:val="3"/>
    <w:rPr>
      <w:rFonts w:ascii="Times New Roman" w:eastAsia="MS Mincho"/>
      <w:color w:val="000000"/>
      <w:sz w:val="24"/>
    </w:rPr>
  </w:style>
  <w:style w:type="character" w:customStyle="1" w:styleId="HeaderChar">
    <w:name w:val="Header Char"/>
    <w:uiPriority w:val="4"/>
    <w:rPr>
      <w:rFonts w:ascii="Times New Roman" w:eastAsia="MS Mincho"/>
      <w:color w:val="000000"/>
      <w:sz w:val="24"/>
    </w:rPr>
  </w:style>
  <w:style w:type="character" w:styleId="a4">
    <w:name w:val="Hyperlink"/>
    <w:uiPriority w:val="5"/>
    <w:rPr>
      <w:rFonts w:ascii="Times New Roman" w:eastAsia="MS Mincho"/>
      <w:color w:val="0000FF"/>
      <w:sz w:val="20"/>
      <w:u w:val="single" w:color="0000FF"/>
    </w:rPr>
  </w:style>
  <w:style w:type="paragraph" w:customStyle="1" w:styleId="10">
    <w:name w:val="목록 없음1"/>
    <w:uiPriority w:val="6"/>
    <w:pPr>
      <w:widowControl w:val="0"/>
      <w:pBdr>
        <w:top w:val="none" w:sz="2" w:space="0" w:color="000000"/>
        <w:left w:val="none" w:sz="2" w:space="0" w:color="000000"/>
        <w:bottom w:val="none" w:sz="2" w:space="0" w:color="000000"/>
        <w:right w:val="none" w:sz="2" w:space="0" w:color="000000"/>
      </w:pBdr>
      <w:autoSpaceDE w:val="0"/>
      <w:autoSpaceDN w:val="0"/>
      <w:spacing w:after="0" w:line="240" w:lineRule="auto"/>
      <w:jc w:val="left"/>
      <w:textAlignment w:val="baseline"/>
    </w:pPr>
    <w:rPr>
      <w:rFonts w:ascii="Times New Roman" w:eastAsia="MS Mincho"/>
      <w:color w:val="000000"/>
    </w:rPr>
  </w:style>
  <w:style w:type="paragraph" w:styleId="a5">
    <w:name w:val="Normal (Web)"/>
    <w:uiPriority w:val="7"/>
    <w:pPr>
      <w:widowControl w:val="0"/>
      <w:pBdr>
        <w:top w:val="none" w:sz="2" w:space="1" w:color="000000"/>
        <w:left w:val="none" w:sz="2" w:space="4" w:color="000000"/>
        <w:bottom w:val="none" w:sz="2" w:space="1" w:color="000000"/>
        <w:right w:val="none" w:sz="2" w:space="4" w:color="000000"/>
      </w:pBdr>
      <w:autoSpaceDE w:val="0"/>
      <w:autoSpaceDN w:val="0"/>
      <w:spacing w:before="300" w:after="300" w:line="240" w:lineRule="auto"/>
      <w:jc w:val="left"/>
      <w:textAlignment w:val="baseline"/>
    </w:pPr>
    <w:rPr>
      <w:rFonts w:ascii="굴림" w:eastAsia="굴림"/>
      <w:color w:val="000000"/>
      <w:sz w:val="24"/>
    </w:rPr>
  </w:style>
  <w:style w:type="paragraph" w:styleId="a6">
    <w:name w:val="footer"/>
    <w:uiPriority w:val="8"/>
    <w:pPr>
      <w:widowControl w:val="0"/>
      <w:pBdr>
        <w:top w:val="none" w:sz="2" w:space="1" w:color="000000"/>
        <w:left w:val="none" w:sz="2" w:space="4" w:color="000000"/>
        <w:bottom w:val="none" w:sz="2" w:space="1" w:color="000000"/>
        <w:right w:val="none" w:sz="2" w:space="4" w:color="000000"/>
      </w:pBdr>
      <w:tabs>
        <w:tab w:val="center" w:pos="4513"/>
        <w:tab w:val="right" w:pos="9026"/>
      </w:tabs>
      <w:autoSpaceDE w:val="0"/>
      <w:autoSpaceDN w:val="0"/>
      <w:snapToGrid w:val="0"/>
      <w:spacing w:after="0" w:line="240" w:lineRule="auto"/>
      <w:jc w:val="left"/>
      <w:textAlignment w:val="baseline"/>
    </w:pPr>
    <w:rPr>
      <w:rFonts w:ascii="Times New Roman" w:eastAsia="MS Mincho"/>
      <w:color w:val="000000"/>
      <w:sz w:val="24"/>
    </w:rPr>
  </w:style>
  <w:style w:type="paragraph" w:styleId="a7">
    <w:name w:val="header"/>
    <w:uiPriority w:val="9"/>
    <w:pPr>
      <w:widowControl w:val="0"/>
      <w:pBdr>
        <w:top w:val="none" w:sz="2" w:space="1" w:color="000000"/>
        <w:left w:val="none" w:sz="2" w:space="4" w:color="000000"/>
        <w:bottom w:val="none" w:sz="2" w:space="1" w:color="000000"/>
        <w:right w:val="none" w:sz="2" w:space="4" w:color="000000"/>
      </w:pBdr>
      <w:tabs>
        <w:tab w:val="center" w:pos="4513"/>
        <w:tab w:val="right" w:pos="9026"/>
      </w:tabs>
      <w:autoSpaceDE w:val="0"/>
      <w:autoSpaceDN w:val="0"/>
      <w:snapToGrid w:val="0"/>
      <w:spacing w:after="0" w:line="240" w:lineRule="auto"/>
      <w:jc w:val="left"/>
      <w:textAlignment w:val="baseline"/>
    </w:pPr>
    <w:rPr>
      <w:rFonts w:ascii="Times New Roman" w:eastAsia="MS Mincho"/>
      <w:color w:val="00000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widowControl w:val="0"/>
      <w:pBdr>
        <w:top w:val="none" w:sz="2" w:space="0" w:color="000000"/>
        <w:left w:val="none" w:sz="2" w:space="0" w:color="000000"/>
        <w:bottom w:val="none" w:sz="2" w:space="0" w:color="000000"/>
        <w:right w:val="none" w:sz="2" w:space="0" w:color="000000"/>
      </w:pBdr>
      <w:autoSpaceDE w:val="0"/>
      <w:autoSpaceDN w:val="0"/>
      <w:spacing w:after="0" w:line="240" w:lineRule="auto"/>
      <w:jc w:val="left"/>
      <w:textAlignment w:val="baseline"/>
    </w:pPr>
    <w:rPr>
      <w:rFonts w:ascii="Times New Roman" w:eastAsia="MS Mincho"/>
      <w:color w:val="000000"/>
      <w:sz w:val="24"/>
    </w:rPr>
  </w:style>
  <w:style w:type="paragraph" w:styleId="1">
    <w:name w:val="heading 1"/>
    <w:uiPriority w:val="10"/>
    <w:pPr>
      <w:keepNext/>
      <w:widowControl w:val="0"/>
      <w:numPr>
        <w:numId w:val="1"/>
      </w:numPr>
      <w:pBdr>
        <w:top w:val="none" w:sz="2" w:space="1" w:color="000000"/>
        <w:left w:val="none" w:sz="2" w:space="4" w:color="000000"/>
        <w:bottom w:val="none" w:sz="2" w:space="1" w:color="000000"/>
        <w:right w:val="none" w:sz="2" w:space="4" w:color="000000"/>
      </w:pBdr>
      <w:autoSpaceDE w:val="0"/>
      <w:autoSpaceDN w:val="0"/>
      <w:spacing w:after="0" w:line="360" w:lineRule="auto"/>
      <w:ind w:left="1440" w:right="-1414" w:firstLine="720"/>
      <w:jc w:val="left"/>
      <w:textAlignment w:val="baseline"/>
      <w:outlineLvl w:val="0"/>
    </w:pPr>
    <w:rPr>
      <w:rFonts w:ascii="Times New Roman" w:eastAsia="MS Mincho"/>
      <w:b/>
      <w:color w:val="000000"/>
      <w:sz w:val="24"/>
    </w:rPr>
  </w:style>
  <w:style w:type="paragraph" w:styleId="2">
    <w:name w:val="heading 2"/>
    <w:uiPriority w:val="11"/>
    <w:pPr>
      <w:keepNext/>
      <w:widowControl w:val="0"/>
      <w:numPr>
        <w:ilvl w:val="1"/>
        <w:numId w:val="2"/>
      </w:numPr>
      <w:pBdr>
        <w:top w:val="none" w:sz="2" w:space="1" w:color="000000"/>
        <w:left w:val="none" w:sz="2" w:space="4" w:color="000000"/>
        <w:bottom w:val="none" w:sz="2" w:space="1" w:color="000000"/>
        <w:right w:val="none" w:sz="2" w:space="4" w:color="000000"/>
      </w:pBdr>
      <w:autoSpaceDE w:val="0"/>
      <w:autoSpaceDN w:val="0"/>
      <w:spacing w:after="0" w:line="360" w:lineRule="auto"/>
      <w:ind w:left="2160" w:right="-514"/>
      <w:jc w:val="left"/>
      <w:textAlignment w:val="baseline"/>
      <w:outlineLvl w:val="1"/>
    </w:pPr>
    <w:rPr>
      <w:rFonts w:ascii="Times New Roman" w:eastAsia="MS Mincho"/>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uiPriority w:val="1"/>
    <w:pPr>
      <w:widowControl w:val="0"/>
      <w:pBdr>
        <w:top w:val="none" w:sz="2" w:space="0" w:color="000000"/>
        <w:left w:val="none" w:sz="2" w:space="0" w:color="000000"/>
        <w:bottom w:val="none" w:sz="2" w:space="0" w:color="000000"/>
        <w:right w:val="none" w:sz="2" w:space="0" w:color="000000"/>
      </w:pBdr>
      <w:autoSpaceDE w:val="0"/>
      <w:autoSpaceDN w:val="0"/>
      <w:spacing w:after="0" w:line="240" w:lineRule="auto"/>
      <w:jc w:val="left"/>
      <w:textAlignment w:val="baseline"/>
    </w:pPr>
    <w:rPr>
      <w:rFonts w:ascii="Tahoma" w:eastAsia="MS Mincho"/>
      <w:color w:val="000000"/>
      <w:sz w:val="16"/>
    </w:rPr>
  </w:style>
  <w:style w:type="character" w:customStyle="1" w:styleId="FooterChar">
    <w:name w:val="Footer Char"/>
    <w:uiPriority w:val="3"/>
    <w:rPr>
      <w:rFonts w:ascii="Times New Roman" w:eastAsia="MS Mincho"/>
      <w:color w:val="000000"/>
      <w:sz w:val="24"/>
    </w:rPr>
  </w:style>
  <w:style w:type="character" w:customStyle="1" w:styleId="HeaderChar">
    <w:name w:val="Header Char"/>
    <w:uiPriority w:val="4"/>
    <w:rPr>
      <w:rFonts w:ascii="Times New Roman" w:eastAsia="MS Mincho"/>
      <w:color w:val="000000"/>
      <w:sz w:val="24"/>
    </w:rPr>
  </w:style>
  <w:style w:type="character" w:styleId="a4">
    <w:name w:val="Hyperlink"/>
    <w:uiPriority w:val="5"/>
    <w:rPr>
      <w:rFonts w:ascii="Times New Roman" w:eastAsia="MS Mincho"/>
      <w:color w:val="0000FF"/>
      <w:sz w:val="20"/>
      <w:u w:val="single" w:color="0000FF"/>
    </w:rPr>
  </w:style>
  <w:style w:type="paragraph" w:customStyle="1" w:styleId="10">
    <w:name w:val="목록 없음1"/>
    <w:uiPriority w:val="6"/>
    <w:pPr>
      <w:widowControl w:val="0"/>
      <w:pBdr>
        <w:top w:val="none" w:sz="2" w:space="0" w:color="000000"/>
        <w:left w:val="none" w:sz="2" w:space="0" w:color="000000"/>
        <w:bottom w:val="none" w:sz="2" w:space="0" w:color="000000"/>
        <w:right w:val="none" w:sz="2" w:space="0" w:color="000000"/>
      </w:pBdr>
      <w:autoSpaceDE w:val="0"/>
      <w:autoSpaceDN w:val="0"/>
      <w:spacing w:after="0" w:line="240" w:lineRule="auto"/>
      <w:jc w:val="left"/>
      <w:textAlignment w:val="baseline"/>
    </w:pPr>
    <w:rPr>
      <w:rFonts w:ascii="Times New Roman" w:eastAsia="MS Mincho"/>
      <w:color w:val="000000"/>
    </w:rPr>
  </w:style>
  <w:style w:type="paragraph" w:styleId="a5">
    <w:name w:val="Normal (Web)"/>
    <w:uiPriority w:val="7"/>
    <w:pPr>
      <w:widowControl w:val="0"/>
      <w:pBdr>
        <w:top w:val="none" w:sz="2" w:space="1" w:color="000000"/>
        <w:left w:val="none" w:sz="2" w:space="4" w:color="000000"/>
        <w:bottom w:val="none" w:sz="2" w:space="1" w:color="000000"/>
        <w:right w:val="none" w:sz="2" w:space="4" w:color="000000"/>
      </w:pBdr>
      <w:autoSpaceDE w:val="0"/>
      <w:autoSpaceDN w:val="0"/>
      <w:spacing w:before="300" w:after="300" w:line="240" w:lineRule="auto"/>
      <w:jc w:val="left"/>
      <w:textAlignment w:val="baseline"/>
    </w:pPr>
    <w:rPr>
      <w:rFonts w:ascii="굴림" w:eastAsia="굴림"/>
      <w:color w:val="000000"/>
      <w:sz w:val="24"/>
    </w:rPr>
  </w:style>
  <w:style w:type="paragraph" w:styleId="a6">
    <w:name w:val="footer"/>
    <w:uiPriority w:val="8"/>
    <w:pPr>
      <w:widowControl w:val="0"/>
      <w:pBdr>
        <w:top w:val="none" w:sz="2" w:space="1" w:color="000000"/>
        <w:left w:val="none" w:sz="2" w:space="4" w:color="000000"/>
        <w:bottom w:val="none" w:sz="2" w:space="1" w:color="000000"/>
        <w:right w:val="none" w:sz="2" w:space="4" w:color="000000"/>
      </w:pBdr>
      <w:tabs>
        <w:tab w:val="center" w:pos="4513"/>
        <w:tab w:val="right" w:pos="9026"/>
      </w:tabs>
      <w:autoSpaceDE w:val="0"/>
      <w:autoSpaceDN w:val="0"/>
      <w:snapToGrid w:val="0"/>
      <w:spacing w:after="0" w:line="240" w:lineRule="auto"/>
      <w:jc w:val="left"/>
      <w:textAlignment w:val="baseline"/>
    </w:pPr>
    <w:rPr>
      <w:rFonts w:ascii="Times New Roman" w:eastAsia="MS Mincho"/>
      <w:color w:val="000000"/>
      <w:sz w:val="24"/>
    </w:rPr>
  </w:style>
  <w:style w:type="paragraph" w:styleId="a7">
    <w:name w:val="header"/>
    <w:uiPriority w:val="9"/>
    <w:pPr>
      <w:widowControl w:val="0"/>
      <w:pBdr>
        <w:top w:val="none" w:sz="2" w:space="1" w:color="000000"/>
        <w:left w:val="none" w:sz="2" w:space="4" w:color="000000"/>
        <w:bottom w:val="none" w:sz="2" w:space="1" w:color="000000"/>
        <w:right w:val="none" w:sz="2" w:space="4" w:color="000000"/>
      </w:pBdr>
      <w:tabs>
        <w:tab w:val="center" w:pos="4513"/>
        <w:tab w:val="right" w:pos="9026"/>
      </w:tabs>
      <w:autoSpaceDE w:val="0"/>
      <w:autoSpaceDN w:val="0"/>
      <w:snapToGrid w:val="0"/>
      <w:spacing w:after="0" w:line="240" w:lineRule="auto"/>
      <w:jc w:val="left"/>
      <w:textAlignment w:val="baseline"/>
    </w:pPr>
    <w:rPr>
      <w:rFonts w:ascii="Times New Roman" w:eastAsia="MS Mincho"/>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2082</Words>
  <Characters>11874</Characters>
  <Application>Microsoft Office Word</Application>
  <DocSecurity>0</DocSecurity>
  <Lines>98</Lines>
  <Paragraphs>27</Paragraphs>
  <ScaleCrop>false</ScaleCrop>
  <HeadingPairs>
    <vt:vector size="2" baseType="variant">
      <vt:variant>
        <vt:lpstr>제목</vt:lpstr>
      </vt:variant>
      <vt:variant>
        <vt:i4>1</vt:i4>
      </vt:variant>
    </vt:vector>
  </HeadingPairs>
  <TitlesOfParts>
    <vt:vector size="1" baseType="lpstr">
      <vt:lpstr>The 3rd APOCP General Assembly Conference</vt:lpstr>
    </vt:vector>
  </TitlesOfParts>
  <Company/>
  <LinksUpToDate>false</LinksUpToDate>
  <CharactersWithSpaces>13929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3rd APOCP General Assembly Conference</dc:title>
  <dc:creator>owner</dc:creator>
  <cp:lastModifiedBy>owner</cp:lastModifiedBy>
  <cp:revision>2</cp:revision>
  <dcterms:created xsi:type="dcterms:W3CDTF">2018-04-23T08:03:00Z</dcterms:created>
  <dcterms:modified xsi:type="dcterms:W3CDTF">2018-04-23T08:03:00Z</dcterms:modified>
</cp:coreProperties>
</file>